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66D9" w:rsidRDefault="009316D8">
      <w:r>
        <w:rPr>
          <w:rFonts w:ascii="Castellar" w:hAnsi="Castellar"/>
          <w:noProof/>
          <w:sz w:val="40"/>
          <w:szCs w:val="40"/>
        </w:rPr>
        <w:drawing>
          <wp:anchor distT="0" distB="0" distL="114300" distR="114300" simplePos="0" relativeHeight="251556864" behindDoc="0" locked="0" layoutInCell="1" allowOverlap="1" wp14:anchorId="28F43613" wp14:editId="3BCB4295">
            <wp:simplePos x="0" y="0"/>
            <wp:positionH relativeFrom="column">
              <wp:posOffset>5668645</wp:posOffset>
            </wp:positionH>
            <wp:positionV relativeFrom="paragraph">
              <wp:posOffset>-232410</wp:posOffset>
            </wp:positionV>
            <wp:extent cx="1365885" cy="1076325"/>
            <wp:effectExtent l="0" t="0" r="5715" b="9525"/>
            <wp:wrapNone/>
            <wp:docPr id="1" name="Picture 1" descr="SSW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SW1"/>
                    <pic:cNvPicPr>
                      <a:picLocks noChangeAspect="1" noChangeArrowheads="1"/>
                    </pic:cNvPicPr>
                  </pic:nvPicPr>
                  <pic:blipFill>
                    <a:blip r:embed="rId5" cstate="print">
                      <a:clrChange>
                        <a:clrFrom>
                          <a:srgbClr val="FFFFFF"/>
                        </a:clrFrom>
                        <a:clrTo>
                          <a:srgbClr val="FFFFFF">
                            <a:alpha val="0"/>
                          </a:srgbClr>
                        </a:clrTo>
                      </a:clrChange>
                    </a:blip>
                    <a:srcRect/>
                    <a:stretch>
                      <a:fillRect/>
                    </a:stretch>
                  </pic:blipFill>
                  <pic:spPr bwMode="auto">
                    <a:xfrm>
                      <a:off x="0" y="0"/>
                      <a:ext cx="1365885" cy="1076325"/>
                    </a:xfrm>
                    <a:prstGeom prst="rect">
                      <a:avLst/>
                    </a:prstGeom>
                    <a:noFill/>
                    <a:ln w="0" algn="in">
                      <a:noFill/>
                      <a:miter lim="800000"/>
                      <a:headEnd/>
                      <a:tailEnd/>
                    </a:ln>
                  </pic:spPr>
                </pic:pic>
              </a:graphicData>
            </a:graphic>
          </wp:anchor>
        </w:drawing>
      </w:r>
      <w:r>
        <w:rPr>
          <w:noProof/>
        </w:rPr>
        <mc:AlternateContent>
          <mc:Choice Requires="wps">
            <w:drawing>
              <wp:anchor distT="0" distB="0" distL="114300" distR="114300" simplePos="0" relativeHeight="251539456" behindDoc="0" locked="0" layoutInCell="1" allowOverlap="1" wp14:anchorId="2DA7CCC3" wp14:editId="19671CC6">
                <wp:simplePos x="0" y="0"/>
                <wp:positionH relativeFrom="column">
                  <wp:posOffset>1304925</wp:posOffset>
                </wp:positionH>
                <wp:positionV relativeFrom="paragraph">
                  <wp:posOffset>-361950</wp:posOffset>
                </wp:positionV>
                <wp:extent cx="4429125" cy="146685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9125" cy="1466850"/>
                        </a:xfrm>
                        <a:prstGeom prst="rect">
                          <a:avLst/>
                        </a:prstGeom>
                        <a:solidFill>
                          <a:srgbClr val="FFFFFF"/>
                        </a:solidFill>
                        <a:ln w="9525">
                          <a:noFill/>
                          <a:miter lim="800000"/>
                          <a:headEnd/>
                          <a:tailEnd/>
                        </a:ln>
                      </wps:spPr>
                      <wps:txbx>
                        <w:txbxContent>
                          <w:p w:rsidR="00BD7E0E" w:rsidRPr="0026505D" w:rsidRDefault="00BD7E0E" w:rsidP="00BD7E0E">
                            <w:pPr>
                              <w:spacing w:after="0" w:line="240" w:lineRule="auto"/>
                              <w:jc w:val="center"/>
                              <w:rPr>
                                <w:rFonts w:ascii="Century Gothic" w:hAnsi="Century Gothic"/>
                                <w:sz w:val="40"/>
                                <w:szCs w:val="40"/>
                              </w:rPr>
                            </w:pPr>
                            <w:r w:rsidRPr="0026505D">
                              <w:rPr>
                                <w:rFonts w:ascii="Century Gothic" w:hAnsi="Century Gothic"/>
                                <w:sz w:val="40"/>
                                <w:szCs w:val="40"/>
                              </w:rPr>
                              <w:t>Park Hill</w:t>
                            </w:r>
                            <w:r w:rsidR="0026505D">
                              <w:rPr>
                                <w:rFonts w:ascii="Century Gothic" w:hAnsi="Century Gothic"/>
                                <w:sz w:val="40"/>
                                <w:szCs w:val="40"/>
                              </w:rPr>
                              <w:t xml:space="preserve"> School District</w:t>
                            </w:r>
                          </w:p>
                          <w:p w:rsidR="00BD7E0E" w:rsidRPr="0026505D" w:rsidRDefault="0026505D" w:rsidP="00BD7E0E">
                            <w:pPr>
                              <w:spacing w:after="0" w:line="240" w:lineRule="auto"/>
                              <w:jc w:val="center"/>
                              <w:rPr>
                                <w:rFonts w:ascii="Century Gothic" w:hAnsi="Century Gothic"/>
                                <w:sz w:val="40"/>
                                <w:szCs w:val="40"/>
                              </w:rPr>
                            </w:pPr>
                            <w:r>
                              <w:rPr>
                                <w:rFonts w:ascii="Century Gothic" w:hAnsi="Century Gothic"/>
                                <w:sz w:val="40"/>
                                <w:szCs w:val="40"/>
                              </w:rPr>
                              <w:t>-</w:t>
                            </w:r>
                            <w:r w:rsidR="00BD7E0E" w:rsidRPr="0026505D">
                              <w:rPr>
                                <w:rFonts w:ascii="Century Gothic" w:hAnsi="Century Gothic"/>
                                <w:b/>
                                <w:color w:val="548DD4" w:themeColor="text2" w:themeTint="99"/>
                                <w:sz w:val="40"/>
                                <w:szCs w:val="40"/>
                              </w:rPr>
                              <w:t>Family Connections</w:t>
                            </w:r>
                            <w:r>
                              <w:rPr>
                                <w:rFonts w:ascii="Century Gothic" w:hAnsi="Century Gothic"/>
                                <w:sz w:val="40"/>
                                <w:szCs w:val="40"/>
                              </w:rPr>
                              <w:t>-</w:t>
                            </w:r>
                          </w:p>
                          <w:p w:rsidR="00BD7E0E" w:rsidRPr="0026505D" w:rsidRDefault="00BD7E0E" w:rsidP="0026505D">
                            <w:pPr>
                              <w:pBdr>
                                <w:bottom w:val="single" w:sz="12" w:space="14" w:color="auto"/>
                              </w:pBdr>
                              <w:spacing w:after="0" w:line="240" w:lineRule="auto"/>
                              <w:jc w:val="center"/>
                              <w:rPr>
                                <w:rFonts w:ascii="Century Gothic" w:hAnsi="Century Gothic"/>
                                <w:sz w:val="24"/>
                                <w:szCs w:val="24"/>
                              </w:rPr>
                            </w:pPr>
                          </w:p>
                          <w:p w:rsidR="00BD7E0E" w:rsidRPr="0026505D" w:rsidRDefault="00944913" w:rsidP="0026505D">
                            <w:pPr>
                              <w:pBdr>
                                <w:bottom w:val="single" w:sz="12" w:space="14" w:color="auto"/>
                              </w:pBdr>
                              <w:spacing w:after="0" w:line="240" w:lineRule="auto"/>
                              <w:jc w:val="center"/>
                              <w:rPr>
                                <w:rFonts w:ascii="Century Gothic" w:hAnsi="Century Gothic"/>
                                <w:sz w:val="24"/>
                                <w:szCs w:val="24"/>
                              </w:rPr>
                            </w:pPr>
                            <w:r>
                              <w:rPr>
                                <w:rFonts w:ascii="Century Gothic" w:hAnsi="Century Gothic"/>
                                <w:sz w:val="24"/>
                                <w:szCs w:val="24"/>
                              </w:rPr>
                              <w:t xml:space="preserve"> March 2014</w:t>
                            </w:r>
                          </w:p>
                          <w:p w:rsidR="00BD7E0E" w:rsidRDefault="00BD7E0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A7CCC3" id="_x0000_t202" coordsize="21600,21600" o:spt="202" path="m,l,21600r21600,l21600,xe">
                <v:stroke joinstyle="miter"/>
                <v:path gradientshapeok="t" o:connecttype="rect"/>
              </v:shapetype>
              <v:shape id="Text Box 2" o:spid="_x0000_s1026" type="#_x0000_t202" style="position:absolute;margin-left:102.75pt;margin-top:-28.5pt;width:348.75pt;height:115.5pt;z-index:25153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" stroked="f">
                <v:textbox>
                  <w:txbxContent>
                    <w:p w:rsidR="00BD7E0E" w:rsidRPr="0026505D" w:rsidRDefault="00BD7E0E" w:rsidP="00BD7E0E">
                      <w:pPr>
                        <w:spacing w:after="0" w:line="240" w:lineRule="auto"/>
                        <w:jc w:val="center"/>
                        <w:rPr>
                          <w:rFonts w:ascii="Century Gothic" w:hAnsi="Century Gothic"/>
                          <w:sz w:val="40"/>
                          <w:szCs w:val="40"/>
                        </w:rPr>
                      </w:pPr>
                      <w:r w:rsidRPr="0026505D">
                        <w:rPr>
                          <w:rFonts w:ascii="Century Gothic" w:hAnsi="Century Gothic"/>
                          <w:sz w:val="40"/>
                          <w:szCs w:val="40"/>
                        </w:rPr>
                        <w:t>Park Hill</w:t>
                      </w:r>
                      <w:r w:rsidR="0026505D">
                        <w:rPr>
                          <w:rFonts w:ascii="Century Gothic" w:hAnsi="Century Gothic"/>
                          <w:sz w:val="40"/>
                          <w:szCs w:val="40"/>
                        </w:rPr>
                        <w:t xml:space="preserve"> School District</w:t>
                      </w:r>
                    </w:p>
                    <w:p w:rsidR="00BD7E0E" w:rsidRPr="0026505D" w:rsidRDefault="0026505D" w:rsidP="00BD7E0E">
                      <w:pPr>
                        <w:spacing w:after="0" w:line="240" w:lineRule="auto"/>
                        <w:jc w:val="center"/>
                        <w:rPr>
                          <w:rFonts w:ascii="Century Gothic" w:hAnsi="Century Gothic"/>
                          <w:sz w:val="40"/>
                          <w:szCs w:val="40"/>
                        </w:rPr>
                      </w:pPr>
                      <w:r>
                        <w:rPr>
                          <w:rFonts w:ascii="Century Gothic" w:hAnsi="Century Gothic"/>
                          <w:sz w:val="40"/>
                          <w:szCs w:val="40"/>
                        </w:rPr>
                        <w:t>-</w:t>
                      </w:r>
                      <w:r w:rsidR="00BD7E0E" w:rsidRPr="0026505D">
                        <w:rPr>
                          <w:rFonts w:ascii="Century Gothic" w:hAnsi="Century Gothic"/>
                          <w:b/>
                          <w:color w:val="548DD4" w:themeColor="text2" w:themeTint="99"/>
                          <w:sz w:val="40"/>
                          <w:szCs w:val="40"/>
                        </w:rPr>
                        <w:t>Family Connections</w:t>
                      </w:r>
                      <w:r>
                        <w:rPr>
                          <w:rFonts w:ascii="Century Gothic" w:hAnsi="Century Gothic"/>
                          <w:sz w:val="40"/>
                          <w:szCs w:val="40"/>
                        </w:rPr>
                        <w:t>-</w:t>
                      </w:r>
                    </w:p>
                    <w:p w:rsidR="00BD7E0E" w:rsidRPr="0026505D" w:rsidRDefault="00BD7E0E" w:rsidP="0026505D">
                      <w:pPr>
                        <w:pBdr>
                          <w:bottom w:val="single" w:sz="12" w:space="14" w:color="auto"/>
                        </w:pBdr>
                        <w:spacing w:after="0" w:line="240" w:lineRule="auto"/>
                        <w:jc w:val="center"/>
                        <w:rPr>
                          <w:rFonts w:ascii="Century Gothic" w:hAnsi="Century Gothic"/>
                          <w:sz w:val="24"/>
                          <w:szCs w:val="24"/>
                        </w:rPr>
                      </w:pPr>
                    </w:p>
                    <w:p w:rsidR="00BD7E0E" w:rsidRPr="0026505D" w:rsidRDefault="00944913" w:rsidP="0026505D">
                      <w:pPr>
                        <w:pBdr>
                          <w:bottom w:val="single" w:sz="12" w:space="14" w:color="auto"/>
                        </w:pBdr>
                        <w:spacing w:after="0" w:line="240" w:lineRule="auto"/>
                        <w:jc w:val="center"/>
                        <w:rPr>
                          <w:rFonts w:ascii="Century Gothic" w:hAnsi="Century Gothic"/>
                          <w:sz w:val="24"/>
                          <w:szCs w:val="24"/>
                        </w:rPr>
                      </w:pPr>
                      <w:r>
                        <w:rPr>
                          <w:rFonts w:ascii="Century Gothic" w:hAnsi="Century Gothic"/>
                          <w:sz w:val="24"/>
                          <w:szCs w:val="24"/>
                        </w:rPr>
                        <w:t xml:space="preserve"> March 2014</w:t>
                      </w:r>
                    </w:p>
                    <w:p w:rsidR="00BD7E0E" w:rsidRDefault="00BD7E0E"/>
                  </w:txbxContent>
                </v:textbox>
              </v:shape>
            </w:pict>
          </mc:Fallback>
        </mc:AlternateContent>
      </w:r>
      <w:r>
        <w:rPr>
          <w:rFonts w:ascii="Castellar" w:hAnsi="Castellar"/>
          <w:noProof/>
          <w:sz w:val="40"/>
          <w:szCs w:val="40"/>
        </w:rPr>
        <w:drawing>
          <wp:anchor distT="0" distB="0" distL="114300" distR="114300" simplePos="0" relativeHeight="251547648" behindDoc="0" locked="0" layoutInCell="1" allowOverlap="1" wp14:anchorId="3B94C89B" wp14:editId="55E0C643">
            <wp:simplePos x="0" y="0"/>
            <wp:positionH relativeFrom="column">
              <wp:posOffset>-3810</wp:posOffset>
            </wp:positionH>
            <wp:positionV relativeFrom="paragraph">
              <wp:posOffset>-156210</wp:posOffset>
            </wp:positionV>
            <wp:extent cx="1365885" cy="1076325"/>
            <wp:effectExtent l="0" t="0" r="5715" b="9525"/>
            <wp:wrapNone/>
            <wp:docPr id="2" name="Picture 2" descr="SSW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SW1"/>
                    <pic:cNvPicPr>
                      <a:picLocks noChangeAspect="1" noChangeArrowheads="1"/>
                    </pic:cNvPicPr>
                  </pic:nvPicPr>
                  <pic:blipFill>
                    <a:blip r:embed="rId5" cstate="print">
                      <a:clrChange>
                        <a:clrFrom>
                          <a:srgbClr val="FFFFFF"/>
                        </a:clrFrom>
                        <a:clrTo>
                          <a:srgbClr val="FFFFFF">
                            <a:alpha val="0"/>
                          </a:srgbClr>
                        </a:clrTo>
                      </a:clrChange>
                    </a:blip>
                    <a:srcRect/>
                    <a:stretch>
                      <a:fillRect/>
                    </a:stretch>
                  </pic:blipFill>
                  <pic:spPr bwMode="auto">
                    <a:xfrm>
                      <a:off x="0" y="0"/>
                      <a:ext cx="1365885" cy="1076325"/>
                    </a:xfrm>
                    <a:prstGeom prst="rect">
                      <a:avLst/>
                    </a:prstGeom>
                    <a:noFill/>
                    <a:ln w="0" algn="in">
                      <a:noFill/>
                      <a:miter lim="800000"/>
                      <a:headEnd/>
                      <a:tailEnd/>
                    </a:ln>
                  </pic:spPr>
                </pic:pic>
              </a:graphicData>
            </a:graphic>
          </wp:anchor>
        </w:drawing>
      </w:r>
    </w:p>
    <w:p w:rsidR="00A766D9" w:rsidRDefault="00A766D9"/>
    <w:p w:rsidR="0026505D" w:rsidRDefault="0026505D" w:rsidP="0026505D"/>
    <w:p w:rsidR="0026505D" w:rsidRDefault="0026505D" w:rsidP="0026505D"/>
    <w:p w:rsidR="0026505D" w:rsidRDefault="00830AB8" w:rsidP="0026505D">
      <w:pPr>
        <w:rPr>
          <w:color w:val="1F497D"/>
          <w:sz w:val="24"/>
          <w:szCs w:val="24"/>
        </w:rPr>
      </w:pPr>
      <w:r w:rsidRPr="00FD5ECC">
        <w:rPr>
          <w:rFonts w:ascii="Century Gothic" w:hAnsi="Century Gothic"/>
          <w:noProof/>
          <w:color w:val="1F497D"/>
          <w:sz w:val="24"/>
          <w:szCs w:val="24"/>
        </w:rPr>
        <mc:AlternateContent>
          <mc:Choice Requires="wps">
            <w:drawing>
              <wp:anchor distT="45720" distB="45720" distL="114300" distR="114300" simplePos="0" relativeHeight="251738112" behindDoc="0" locked="0" layoutInCell="1" allowOverlap="1" wp14:anchorId="40046B02" wp14:editId="048A0CEA">
                <wp:simplePos x="0" y="0"/>
                <wp:positionH relativeFrom="column">
                  <wp:posOffset>-137160</wp:posOffset>
                </wp:positionH>
                <wp:positionV relativeFrom="paragraph">
                  <wp:posOffset>1151890</wp:posOffset>
                </wp:positionV>
                <wp:extent cx="7372350" cy="5562600"/>
                <wp:effectExtent l="57150" t="38100" r="76200" b="952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72350" cy="5562600"/>
                        </a:xfrm>
                        <a:prstGeom prst="rect">
                          <a:avLst/>
                        </a:prstGeom>
                        <a:ln>
                          <a:headEnd/>
                          <a:tailEnd/>
                        </a:ln>
                      </wps:spPr>
                      <wps:style>
                        <a:lnRef idx="1">
                          <a:schemeClr val="accent1"/>
                        </a:lnRef>
                        <a:fillRef idx="2">
                          <a:schemeClr val="accent1"/>
                        </a:fillRef>
                        <a:effectRef idx="1">
                          <a:schemeClr val="accent1"/>
                        </a:effectRef>
                        <a:fontRef idx="minor">
                          <a:schemeClr val="dk1"/>
                        </a:fontRef>
                      </wps:style>
                      <wps:txbx>
                        <w:txbxContent>
                          <w:p w:rsidR="00C04BE9" w:rsidRPr="009316D8" w:rsidRDefault="00C04BE9" w:rsidP="00C04BE9">
                            <w:pPr>
                              <w:shd w:val="clear" w:color="auto" w:fill="FFFFFF"/>
                              <w:spacing w:before="240" w:after="0" w:line="285" w:lineRule="atLeast"/>
                              <w:ind w:left="144"/>
                              <w:jc w:val="center"/>
                              <w:textAlignment w:val="baseline"/>
                              <w:rPr>
                                <w:rFonts w:ascii="Century Gothic" w:hAnsi="Century Gothic"/>
                                <w:b/>
                                <w:color w:val="4F81BD" w:themeColor="accent1"/>
                                <w:sz w:val="32"/>
                                <w:szCs w:val="32"/>
                              </w:rPr>
                            </w:pPr>
                            <w:r w:rsidRPr="009316D8">
                              <w:rPr>
                                <w:rFonts w:ascii="Century Gothic" w:hAnsi="Century Gothic"/>
                                <w:b/>
                                <w:color w:val="4F81BD" w:themeColor="accent1"/>
                                <w:sz w:val="32"/>
                                <w:szCs w:val="32"/>
                              </w:rPr>
                              <w:t xml:space="preserve">Information about the </w:t>
                            </w:r>
                            <w:r w:rsidRPr="00FD5ECC">
                              <w:rPr>
                                <w:rFonts w:ascii="Century Gothic" w:hAnsi="Century Gothic"/>
                                <w:b/>
                                <w:i/>
                                <w:color w:val="4F81BD" w:themeColor="accent1"/>
                                <w:sz w:val="32"/>
                                <w:szCs w:val="32"/>
                                <w:u w:val="single"/>
                              </w:rPr>
                              <w:t>new</w:t>
                            </w:r>
                            <w:r w:rsidRPr="009316D8">
                              <w:rPr>
                                <w:rFonts w:ascii="Century Gothic" w:hAnsi="Century Gothic"/>
                                <w:b/>
                                <w:color w:val="4F81BD" w:themeColor="accent1"/>
                                <w:sz w:val="32"/>
                                <w:szCs w:val="32"/>
                              </w:rPr>
                              <w:t xml:space="preserve"> “Autism Spectrum Disorder”</w:t>
                            </w:r>
                          </w:p>
                          <w:p w:rsidR="00C04BE9" w:rsidRDefault="00C04BE9" w:rsidP="00830AB8">
                            <w:pPr>
                              <w:shd w:val="clear" w:color="auto" w:fill="FFFFFF"/>
                              <w:spacing w:before="120" w:after="120" w:line="285" w:lineRule="atLeast"/>
                              <w:ind w:left="144"/>
                              <w:textAlignment w:val="baseline"/>
                              <w:rPr>
                                <w:rFonts w:ascii="Georgia" w:eastAsiaTheme="minorHAnsi" w:hAnsi="Georgia"/>
                                <w:sz w:val="18"/>
                                <w:szCs w:val="18"/>
                              </w:rPr>
                            </w:pPr>
                            <w:r>
                              <w:rPr>
                                <w:rFonts w:ascii="Georgia" w:hAnsi="Georgia"/>
                                <w:sz w:val="18"/>
                                <w:szCs w:val="18"/>
                              </w:rPr>
                              <w:t>If you have a child with autism you have likely heard of the DSM-IV.  It is published by the American Psychiatric Association and it’s used by clinicians to provide a formal diagnosis of autism and related disorders. The manual outlines the specific criteria that must be met to receive a diagnosis</w:t>
                            </w:r>
                            <w:r w:rsidR="009316D8">
                              <w:rPr>
                                <w:rFonts w:ascii="Georgia" w:hAnsi="Georgia"/>
                                <w:sz w:val="18"/>
                                <w:szCs w:val="18"/>
                              </w:rPr>
                              <w:t xml:space="preserve">.  </w:t>
                            </w:r>
                            <w:r>
                              <w:rPr>
                                <w:rFonts w:ascii="Georgia" w:hAnsi="Georgia"/>
                                <w:sz w:val="18"/>
                                <w:szCs w:val="18"/>
                              </w:rPr>
                              <w:t>The main purpose is to provide standard guidelines for clinicians to use for the diagnosis of different psychological disorders and conditions.</w:t>
                            </w:r>
                          </w:p>
                          <w:p w:rsidR="00C04BE9" w:rsidRDefault="00C04BE9" w:rsidP="00830AB8">
                            <w:pPr>
                              <w:shd w:val="clear" w:color="auto" w:fill="FFFFFF"/>
                              <w:spacing w:before="120" w:after="120" w:line="285" w:lineRule="atLeast"/>
                              <w:ind w:left="144"/>
                              <w:textAlignment w:val="baseline"/>
                              <w:rPr>
                                <w:rFonts w:ascii="Georgia" w:hAnsi="Georgia"/>
                                <w:sz w:val="18"/>
                                <w:szCs w:val="18"/>
                              </w:rPr>
                            </w:pPr>
                            <w:r>
                              <w:rPr>
                                <w:rFonts w:ascii="Georgia" w:hAnsi="Georgia"/>
                                <w:sz w:val="18"/>
                                <w:szCs w:val="18"/>
                              </w:rPr>
                              <w:t xml:space="preserve">The DSM-IV </w:t>
                            </w:r>
                            <w:r w:rsidR="009316D8">
                              <w:rPr>
                                <w:rFonts w:ascii="Georgia" w:hAnsi="Georgia"/>
                                <w:sz w:val="18"/>
                                <w:szCs w:val="18"/>
                              </w:rPr>
                              <w:t>identified</w:t>
                            </w:r>
                            <w:r>
                              <w:rPr>
                                <w:rFonts w:ascii="Georgia" w:hAnsi="Georgia"/>
                                <w:sz w:val="18"/>
                                <w:szCs w:val="18"/>
                              </w:rPr>
                              <w:t xml:space="preserve"> a set of Pervasive Developmental Disorders that are considered “a</w:t>
                            </w:r>
                            <w:r w:rsidR="009316D8">
                              <w:rPr>
                                <w:rFonts w:ascii="Georgia" w:hAnsi="Georgia"/>
                                <w:sz w:val="18"/>
                                <w:szCs w:val="18"/>
                              </w:rPr>
                              <w:t>utism spectrum disorders”</w:t>
                            </w:r>
                            <w:r>
                              <w:rPr>
                                <w:rFonts w:ascii="Georgia" w:hAnsi="Georgia"/>
                                <w:sz w:val="18"/>
                                <w:szCs w:val="18"/>
                              </w:rPr>
                              <w:t>. These include Autistic Disorder, Asperger’s Disorder, and Pervasive Developmental Disorder N</w:t>
                            </w:r>
                            <w:r w:rsidR="009316D8">
                              <w:rPr>
                                <w:rFonts w:ascii="Georgia" w:hAnsi="Georgia"/>
                                <w:sz w:val="18"/>
                                <w:szCs w:val="18"/>
                              </w:rPr>
                              <w:t>ot Otherwise Specified</w:t>
                            </w:r>
                            <w:r>
                              <w:rPr>
                                <w:rFonts w:ascii="Georgia" w:hAnsi="Georgia"/>
                                <w:sz w:val="18"/>
                                <w:szCs w:val="18"/>
                              </w:rPr>
                              <w:t>. The DSM-IV has been under revision for several ye</w:t>
                            </w:r>
                            <w:r w:rsidR="00253553">
                              <w:rPr>
                                <w:rFonts w:ascii="Georgia" w:hAnsi="Georgia"/>
                                <w:sz w:val="18"/>
                                <w:szCs w:val="18"/>
                              </w:rPr>
                              <w:t>ars and a new edition, the DSM-5 was released in May 2013</w:t>
                            </w:r>
                            <w:r>
                              <w:rPr>
                                <w:rFonts w:ascii="Georgia" w:hAnsi="Georgia"/>
                                <w:sz w:val="18"/>
                                <w:szCs w:val="18"/>
                              </w:rPr>
                              <w:t>.  Significant changes to the criteria and categories of ASDs are occurred in the new edition. As a parent it is important that you be well informed</w:t>
                            </w:r>
                            <w:r w:rsidR="009316D8">
                              <w:rPr>
                                <w:rFonts w:ascii="Georgia" w:hAnsi="Georgia"/>
                                <w:sz w:val="18"/>
                                <w:szCs w:val="18"/>
                              </w:rPr>
                              <w:t>.</w:t>
                            </w:r>
                          </w:p>
                          <w:p w:rsidR="00C04BE9" w:rsidRDefault="00C04BE9" w:rsidP="00830AB8">
                            <w:pPr>
                              <w:shd w:val="clear" w:color="auto" w:fill="FFFFFF"/>
                              <w:spacing w:before="240" w:after="120" w:line="285" w:lineRule="atLeast"/>
                              <w:ind w:left="144"/>
                              <w:textAlignment w:val="baseline"/>
                              <w:rPr>
                                <w:rFonts w:ascii="Georgia" w:hAnsi="Georgia"/>
                                <w:sz w:val="18"/>
                                <w:szCs w:val="18"/>
                              </w:rPr>
                            </w:pPr>
                            <w:r>
                              <w:rPr>
                                <w:rFonts w:ascii="Georgia" w:hAnsi="Georgia"/>
                                <w:sz w:val="18"/>
                                <w:szCs w:val="18"/>
                              </w:rPr>
                              <w:t>One of the most significant changes is that the separate diagnostic labels of Autistic Disorder, Asperger’s Disorder, and PDD-NOS have been replaced by one umbrella term “Autism Spectrum Disorder.” Further distinctions were made according to severity levels.  The severity levels are based on the amount of support needed, due to challenges with social communication and restricted interests and repetitive behaviors. For example, a person might be diagnosed with Autism Spectrum Disorder, Level 1,</w:t>
                            </w:r>
                            <w:r w:rsidR="0001741C">
                              <w:rPr>
                                <w:rFonts w:ascii="Georgia" w:hAnsi="Georgia"/>
                                <w:sz w:val="18"/>
                                <w:szCs w:val="18"/>
                              </w:rPr>
                              <w:t xml:space="preserve"> Level 2, or Level 3.  The </w:t>
                            </w:r>
                            <w:r w:rsidR="0001741C">
                              <w:rPr>
                                <w:rFonts w:ascii="Georgia" w:hAnsi="Georgia"/>
                                <w:sz w:val="18"/>
                                <w:szCs w:val="18"/>
                              </w:rPr>
                              <w:t>DSM-5</w:t>
                            </w:r>
                            <w:bookmarkStart w:id="0" w:name="_GoBack"/>
                            <w:bookmarkEnd w:id="0"/>
                            <w:r>
                              <w:rPr>
                                <w:rFonts w:ascii="Georgia" w:hAnsi="Georgia"/>
                                <w:sz w:val="18"/>
                                <w:szCs w:val="18"/>
                              </w:rPr>
                              <w:t xml:space="preserve"> revision website says the reasons for using the umbrella term of “Autism Spectrum Disorder” are 1) the old way isn’t precise enough—different clinicians diagnose the same person with different disorders, and some change their diagnosis of the same symptoms differently from year to year, and 2) autism is defined by a common set of behaviors and it should be characterized by a single name according to severity.</w:t>
                            </w:r>
                          </w:p>
                          <w:p w:rsidR="00C04BE9" w:rsidRDefault="00C04BE9" w:rsidP="00830AB8">
                            <w:pPr>
                              <w:shd w:val="clear" w:color="auto" w:fill="FFFFFF"/>
                              <w:spacing w:before="240" w:after="120" w:line="285" w:lineRule="atLeast"/>
                              <w:ind w:left="144"/>
                              <w:textAlignment w:val="baseline"/>
                              <w:rPr>
                                <w:rFonts w:ascii="Georgia" w:hAnsi="Georgia"/>
                                <w:sz w:val="18"/>
                                <w:szCs w:val="18"/>
                              </w:rPr>
                            </w:pPr>
                            <w:r>
                              <w:rPr>
                                <w:rFonts w:ascii="Georgia" w:hAnsi="Georgia"/>
                                <w:sz w:val="18"/>
                                <w:szCs w:val="18"/>
                              </w:rPr>
                              <w:t>The removal of the formal diagnoses of Asperger’s Disorder and PDD-NOS is a major change. People who currently hold these diagnoses will likely receive a different diagnosis when re-evaluated.  This has the potential to be confusing for parents of children with these diagnoses as well as children and adults who identify strongly with their diagnosis.</w:t>
                            </w:r>
                          </w:p>
                          <w:p w:rsidR="00C04BE9" w:rsidRDefault="00C04BE9" w:rsidP="00830AB8">
                            <w:pPr>
                              <w:shd w:val="clear" w:color="auto" w:fill="FFFFFF"/>
                              <w:spacing w:before="240" w:after="120" w:line="285" w:lineRule="atLeast"/>
                              <w:ind w:left="144"/>
                              <w:textAlignment w:val="baseline"/>
                              <w:rPr>
                                <w:rFonts w:ascii="Georgia" w:hAnsi="Georgia"/>
                                <w:sz w:val="18"/>
                                <w:szCs w:val="18"/>
                              </w:rPr>
                            </w:pPr>
                            <w:r>
                              <w:rPr>
                                <w:rFonts w:ascii="Georgia" w:hAnsi="Georgia"/>
                                <w:sz w:val="18"/>
                                <w:szCs w:val="18"/>
                              </w:rPr>
                              <w:t xml:space="preserve">Revisions to the specific criteria needed for a diagnosis of Autism Spectrum Disorder have also been made. The new criteria are more thorough and strict compared to the old criteria.  These changes are based on research, analysis, and expert opinion. The revisions have been made with the hope that the diagnosis of autism spectrum disorders will be more specific, reliable, and valid.  Despite these positive hopes, legitimate concerns have been raised regarding how these changes might impact people on the spectrum.  One of the biggest concerns is that some who are higher functioning will no longer meet the more strict diagnostic criteria and will therefore have difficulties accessing relevant services.  If you have questions about these new changes it is important to talk to your child’s doctor.  </w:t>
                            </w:r>
                          </w:p>
                          <w:p w:rsidR="00C04BE9" w:rsidRDefault="00C04BE9" w:rsidP="00C04BE9">
                            <w:pPr>
                              <w:shd w:val="clear" w:color="auto" w:fill="FFFFFF"/>
                              <w:spacing w:before="240" w:after="120" w:line="240" w:lineRule="atLeast"/>
                              <w:ind w:left="150"/>
                              <w:textAlignment w:val="baseline"/>
                              <w:rPr>
                                <w:rFonts w:ascii="Georgia" w:hAnsi="Georgia"/>
                                <w:color w:val="666666"/>
                                <w:sz w:val="18"/>
                                <w:szCs w:val="18"/>
                              </w:rPr>
                            </w:pPr>
                            <w:r>
                              <w:rPr>
                                <w:rFonts w:ascii="Georgia" w:hAnsi="Georgia"/>
                                <w:color w:val="666666"/>
                                <w:sz w:val="18"/>
                                <w:szCs w:val="18"/>
                              </w:rPr>
                              <w:t> </w:t>
                            </w:r>
                          </w:p>
                          <w:p w:rsidR="00C04BE9" w:rsidRDefault="00C04BE9" w:rsidP="00C04BE9">
                            <w:pPr>
                              <w:spacing w:before="240" w:after="120" w:line="240" w:lineRule="atLeas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046B02" id="_x0000_t202" coordsize="21600,21600" o:spt="202" path="m,l,21600r21600,l21600,xe">
                <v:stroke joinstyle="miter"/>
                <v:path gradientshapeok="t" o:connecttype="rect"/>
              </v:shapetype>
              <v:shape id="_x0000_s1027" type="#_x0000_t202" style="position:absolute;margin-left:-10.8pt;margin-top:90.7pt;width:580.5pt;height:438pt;z-index:2517381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" fillcolor="#a7bfde [1620]" strokecolor="#4579b8 [3044]">
                <v:fill color2="#e4ecf5 [500]" rotate="t" angle="180" colors="0 #a3c4ff;22938f #bfd5ff;1 #e5eeff" focus="100%" type="gradient"/>
                <v:shadow on="t" color="black" opacity="24903f" origin=",.5" offset="0,.55556mm"/>
                <v:textbox>
                  <w:txbxContent>
                    <w:p w:rsidR="00C04BE9" w:rsidRPr="009316D8" w:rsidRDefault="00C04BE9" w:rsidP="00C04BE9">
                      <w:pPr>
                        <w:shd w:val="clear" w:color="auto" w:fill="FFFFFF"/>
                        <w:spacing w:before="240" w:after="0" w:line="285" w:lineRule="atLeast"/>
                        <w:ind w:left="144"/>
                        <w:jc w:val="center"/>
                        <w:textAlignment w:val="baseline"/>
                        <w:rPr>
                          <w:rFonts w:ascii="Century Gothic" w:hAnsi="Century Gothic"/>
                          <w:b/>
                          <w:color w:val="4F81BD" w:themeColor="accent1"/>
                          <w:sz w:val="32"/>
                          <w:szCs w:val="32"/>
                        </w:rPr>
                      </w:pPr>
                      <w:r w:rsidRPr="009316D8">
                        <w:rPr>
                          <w:rFonts w:ascii="Century Gothic" w:hAnsi="Century Gothic"/>
                          <w:b/>
                          <w:color w:val="4F81BD" w:themeColor="accent1"/>
                          <w:sz w:val="32"/>
                          <w:szCs w:val="32"/>
                        </w:rPr>
                        <w:t xml:space="preserve">Information about the </w:t>
                      </w:r>
                      <w:r w:rsidRPr="00FD5ECC">
                        <w:rPr>
                          <w:rFonts w:ascii="Century Gothic" w:hAnsi="Century Gothic"/>
                          <w:b/>
                          <w:i/>
                          <w:color w:val="4F81BD" w:themeColor="accent1"/>
                          <w:sz w:val="32"/>
                          <w:szCs w:val="32"/>
                          <w:u w:val="single"/>
                        </w:rPr>
                        <w:t>new</w:t>
                      </w:r>
                      <w:r w:rsidRPr="009316D8">
                        <w:rPr>
                          <w:rFonts w:ascii="Century Gothic" w:hAnsi="Century Gothic"/>
                          <w:b/>
                          <w:color w:val="4F81BD" w:themeColor="accent1"/>
                          <w:sz w:val="32"/>
                          <w:szCs w:val="32"/>
                        </w:rPr>
                        <w:t xml:space="preserve"> “Autism Spectrum Disorder”</w:t>
                      </w:r>
                    </w:p>
                    <w:p w:rsidR="00C04BE9" w:rsidRDefault="00C04BE9" w:rsidP="00830AB8">
                      <w:pPr>
                        <w:shd w:val="clear" w:color="auto" w:fill="FFFFFF"/>
                        <w:spacing w:before="120" w:after="120" w:line="285" w:lineRule="atLeast"/>
                        <w:ind w:left="144"/>
                        <w:textAlignment w:val="baseline"/>
                        <w:rPr>
                          <w:rFonts w:ascii="Georgia" w:eastAsiaTheme="minorHAnsi" w:hAnsi="Georgia"/>
                          <w:sz w:val="18"/>
                          <w:szCs w:val="18"/>
                        </w:rPr>
                      </w:pPr>
                      <w:r>
                        <w:rPr>
                          <w:rFonts w:ascii="Georgia" w:hAnsi="Georgia"/>
                          <w:sz w:val="18"/>
                          <w:szCs w:val="18"/>
                        </w:rPr>
                        <w:t>If you have a child with autism you have likely heard of the DSM-IV.  It is published by the American Psychiatric Association and it’s used by clinicians to provide a formal diagnosis of autism and related disorders. The manual outlines the specific criteria that must be met to receive a diagnosis</w:t>
                      </w:r>
                      <w:r w:rsidR="009316D8">
                        <w:rPr>
                          <w:rFonts w:ascii="Georgia" w:hAnsi="Georgia"/>
                          <w:sz w:val="18"/>
                          <w:szCs w:val="18"/>
                        </w:rPr>
                        <w:t xml:space="preserve">.  </w:t>
                      </w:r>
                      <w:r>
                        <w:rPr>
                          <w:rFonts w:ascii="Georgia" w:hAnsi="Georgia"/>
                          <w:sz w:val="18"/>
                          <w:szCs w:val="18"/>
                        </w:rPr>
                        <w:t>The main purpose is to provide standard guidelines for clinicians to use for the diagnosis of different psychological disorders and conditions.</w:t>
                      </w:r>
                    </w:p>
                    <w:p w:rsidR="00C04BE9" w:rsidRDefault="00C04BE9" w:rsidP="00830AB8">
                      <w:pPr>
                        <w:shd w:val="clear" w:color="auto" w:fill="FFFFFF"/>
                        <w:spacing w:before="120" w:after="120" w:line="285" w:lineRule="atLeast"/>
                        <w:ind w:left="144"/>
                        <w:textAlignment w:val="baseline"/>
                        <w:rPr>
                          <w:rFonts w:ascii="Georgia" w:hAnsi="Georgia"/>
                          <w:sz w:val="18"/>
                          <w:szCs w:val="18"/>
                        </w:rPr>
                      </w:pPr>
                      <w:r>
                        <w:rPr>
                          <w:rFonts w:ascii="Georgia" w:hAnsi="Georgia"/>
                          <w:sz w:val="18"/>
                          <w:szCs w:val="18"/>
                        </w:rPr>
                        <w:t xml:space="preserve">The DSM-IV </w:t>
                      </w:r>
                      <w:r w:rsidR="009316D8">
                        <w:rPr>
                          <w:rFonts w:ascii="Georgia" w:hAnsi="Georgia"/>
                          <w:sz w:val="18"/>
                          <w:szCs w:val="18"/>
                        </w:rPr>
                        <w:t>identified</w:t>
                      </w:r>
                      <w:r>
                        <w:rPr>
                          <w:rFonts w:ascii="Georgia" w:hAnsi="Georgia"/>
                          <w:sz w:val="18"/>
                          <w:szCs w:val="18"/>
                        </w:rPr>
                        <w:t xml:space="preserve"> a set of Pervasive Developmental Disorders that are considered “a</w:t>
                      </w:r>
                      <w:r w:rsidR="009316D8">
                        <w:rPr>
                          <w:rFonts w:ascii="Georgia" w:hAnsi="Georgia"/>
                          <w:sz w:val="18"/>
                          <w:szCs w:val="18"/>
                        </w:rPr>
                        <w:t>utism spectrum disorders”</w:t>
                      </w:r>
                      <w:r>
                        <w:rPr>
                          <w:rFonts w:ascii="Georgia" w:hAnsi="Georgia"/>
                          <w:sz w:val="18"/>
                          <w:szCs w:val="18"/>
                        </w:rPr>
                        <w:t>. These include Autistic Disorder, Asperger’s Disorder, and Pervasive Developmental Disorder N</w:t>
                      </w:r>
                      <w:r w:rsidR="009316D8">
                        <w:rPr>
                          <w:rFonts w:ascii="Georgia" w:hAnsi="Georgia"/>
                          <w:sz w:val="18"/>
                          <w:szCs w:val="18"/>
                        </w:rPr>
                        <w:t>ot Otherwise Specified</w:t>
                      </w:r>
                      <w:r>
                        <w:rPr>
                          <w:rFonts w:ascii="Georgia" w:hAnsi="Georgia"/>
                          <w:sz w:val="18"/>
                          <w:szCs w:val="18"/>
                        </w:rPr>
                        <w:t>. The DSM-IV has been under revision for several ye</w:t>
                      </w:r>
                      <w:r w:rsidR="00253553">
                        <w:rPr>
                          <w:rFonts w:ascii="Georgia" w:hAnsi="Georgia"/>
                          <w:sz w:val="18"/>
                          <w:szCs w:val="18"/>
                        </w:rPr>
                        <w:t>ars and a new edition, the DSM-5 was released in May 2013</w:t>
                      </w:r>
                      <w:r>
                        <w:rPr>
                          <w:rFonts w:ascii="Georgia" w:hAnsi="Georgia"/>
                          <w:sz w:val="18"/>
                          <w:szCs w:val="18"/>
                        </w:rPr>
                        <w:t>.  Significant changes to the criteria and categories of ASDs are occurred in the new edition. As a parent it is important that you be well informed</w:t>
                      </w:r>
                      <w:r w:rsidR="009316D8">
                        <w:rPr>
                          <w:rFonts w:ascii="Georgia" w:hAnsi="Georgia"/>
                          <w:sz w:val="18"/>
                          <w:szCs w:val="18"/>
                        </w:rPr>
                        <w:t>.</w:t>
                      </w:r>
                    </w:p>
                    <w:p w:rsidR="00C04BE9" w:rsidRDefault="00C04BE9" w:rsidP="00830AB8">
                      <w:pPr>
                        <w:shd w:val="clear" w:color="auto" w:fill="FFFFFF"/>
                        <w:spacing w:before="240" w:after="120" w:line="285" w:lineRule="atLeast"/>
                        <w:ind w:left="144"/>
                        <w:textAlignment w:val="baseline"/>
                        <w:rPr>
                          <w:rFonts w:ascii="Georgia" w:hAnsi="Georgia"/>
                          <w:sz w:val="18"/>
                          <w:szCs w:val="18"/>
                        </w:rPr>
                      </w:pPr>
                      <w:r>
                        <w:rPr>
                          <w:rFonts w:ascii="Georgia" w:hAnsi="Georgia"/>
                          <w:sz w:val="18"/>
                          <w:szCs w:val="18"/>
                        </w:rPr>
                        <w:t>One of the most significant changes is that the separate diagnostic labels of Autistic Disorder, Asperger’s Disorder, and PDD-NOS have been replaced by one umbrella term “Autism Spectrum Disorder.” Further distinctions were made according to severity levels.  The severity levels are based on the amount of support needed, due to challenges with social communication and restricted interests and repetitive behaviors. For example, a person might be diagnosed with Autism Spectrum Disorder, Level 1,</w:t>
                      </w:r>
                      <w:r w:rsidR="0001741C">
                        <w:rPr>
                          <w:rFonts w:ascii="Georgia" w:hAnsi="Georgia"/>
                          <w:sz w:val="18"/>
                          <w:szCs w:val="18"/>
                        </w:rPr>
                        <w:t xml:space="preserve"> Level 2, or Level 3.  The </w:t>
                      </w:r>
                      <w:r w:rsidR="0001741C">
                        <w:rPr>
                          <w:rFonts w:ascii="Georgia" w:hAnsi="Georgia"/>
                          <w:sz w:val="18"/>
                          <w:szCs w:val="18"/>
                        </w:rPr>
                        <w:t>DSM-5</w:t>
                      </w:r>
                      <w:bookmarkStart w:id="1" w:name="_GoBack"/>
                      <w:bookmarkEnd w:id="1"/>
                      <w:r>
                        <w:rPr>
                          <w:rFonts w:ascii="Georgia" w:hAnsi="Georgia"/>
                          <w:sz w:val="18"/>
                          <w:szCs w:val="18"/>
                        </w:rPr>
                        <w:t xml:space="preserve"> revision website says the reasons for using the umbrella term of “Autism Spectrum Disorder” are 1) the old way isn’t precise enough—different clinicians diagnose the same person with different disorders, and some change their diagnosis of the same symptoms differently from year to year, and 2) autism is defined by a common set of behaviors and it should be characterized by a single name according to severity.</w:t>
                      </w:r>
                    </w:p>
                    <w:p w:rsidR="00C04BE9" w:rsidRDefault="00C04BE9" w:rsidP="00830AB8">
                      <w:pPr>
                        <w:shd w:val="clear" w:color="auto" w:fill="FFFFFF"/>
                        <w:spacing w:before="240" w:after="120" w:line="285" w:lineRule="atLeast"/>
                        <w:ind w:left="144"/>
                        <w:textAlignment w:val="baseline"/>
                        <w:rPr>
                          <w:rFonts w:ascii="Georgia" w:hAnsi="Georgia"/>
                          <w:sz w:val="18"/>
                          <w:szCs w:val="18"/>
                        </w:rPr>
                      </w:pPr>
                      <w:r>
                        <w:rPr>
                          <w:rFonts w:ascii="Georgia" w:hAnsi="Georgia"/>
                          <w:sz w:val="18"/>
                          <w:szCs w:val="18"/>
                        </w:rPr>
                        <w:t>The removal of the formal diagnoses of Asperger’s Disorder and PDD-NOS is a major change. People who currently hold these diagnoses will likely receive a different diagnosis when re-evaluated.  This has the potential to be confusing for parents of children with these diagnoses as well as children and adults who identify strongly with their diagnosis.</w:t>
                      </w:r>
                    </w:p>
                    <w:p w:rsidR="00C04BE9" w:rsidRDefault="00C04BE9" w:rsidP="00830AB8">
                      <w:pPr>
                        <w:shd w:val="clear" w:color="auto" w:fill="FFFFFF"/>
                        <w:spacing w:before="240" w:after="120" w:line="285" w:lineRule="atLeast"/>
                        <w:ind w:left="144"/>
                        <w:textAlignment w:val="baseline"/>
                        <w:rPr>
                          <w:rFonts w:ascii="Georgia" w:hAnsi="Georgia"/>
                          <w:sz w:val="18"/>
                          <w:szCs w:val="18"/>
                        </w:rPr>
                      </w:pPr>
                      <w:r>
                        <w:rPr>
                          <w:rFonts w:ascii="Georgia" w:hAnsi="Georgia"/>
                          <w:sz w:val="18"/>
                          <w:szCs w:val="18"/>
                        </w:rPr>
                        <w:t xml:space="preserve">Revisions to the specific criteria needed for a diagnosis of Autism Spectrum Disorder have also been made. The new criteria are more thorough and strict compared to the old criteria.  These changes are based on research, analysis, and expert opinion. The revisions have been made with the hope that the diagnosis of autism spectrum disorders will be more specific, reliable, and valid.  Despite these positive hopes, legitimate concerns have been raised regarding how these changes might impact people on the spectrum.  One of the biggest concerns is that some who are higher functioning will no longer meet the more strict diagnostic criteria and will therefore have difficulties accessing relevant services.  If you have questions about these new changes it is important to talk to your child’s doctor.  </w:t>
                      </w:r>
                    </w:p>
                    <w:p w:rsidR="00C04BE9" w:rsidRDefault="00C04BE9" w:rsidP="00C04BE9">
                      <w:pPr>
                        <w:shd w:val="clear" w:color="auto" w:fill="FFFFFF"/>
                        <w:spacing w:before="240" w:after="120" w:line="240" w:lineRule="atLeast"/>
                        <w:ind w:left="150"/>
                        <w:textAlignment w:val="baseline"/>
                        <w:rPr>
                          <w:rFonts w:ascii="Georgia" w:hAnsi="Georgia"/>
                          <w:color w:val="666666"/>
                          <w:sz w:val="18"/>
                          <w:szCs w:val="18"/>
                        </w:rPr>
                      </w:pPr>
                      <w:r>
                        <w:rPr>
                          <w:rFonts w:ascii="Georgia" w:hAnsi="Georgia"/>
                          <w:color w:val="666666"/>
                          <w:sz w:val="18"/>
                          <w:szCs w:val="18"/>
                        </w:rPr>
                        <w:t> </w:t>
                      </w:r>
                    </w:p>
                    <w:p w:rsidR="00C04BE9" w:rsidRDefault="00C04BE9" w:rsidP="00C04BE9">
                      <w:pPr>
                        <w:spacing w:before="240" w:after="120" w:line="240" w:lineRule="atLeast"/>
                      </w:pPr>
                    </w:p>
                  </w:txbxContent>
                </v:textbox>
                <w10:wrap type="square"/>
              </v:shape>
            </w:pict>
          </mc:Fallback>
        </mc:AlternateContent>
      </w:r>
      <w:r w:rsidR="0026505D" w:rsidRPr="00FD5ECC">
        <w:rPr>
          <w:rFonts w:ascii="Century Gothic" w:hAnsi="Century Gothic"/>
          <w:color w:val="00B050"/>
          <w:sz w:val="24"/>
          <w:szCs w:val="24"/>
          <w:u w:val="single"/>
        </w:rPr>
        <w:t>Parents and Guardians:  Happy March!</w:t>
      </w:r>
      <w:r w:rsidR="0026505D" w:rsidRPr="00FD5ECC">
        <w:rPr>
          <w:rFonts w:ascii="Century Gothic" w:hAnsi="Century Gothic"/>
          <w:sz w:val="24"/>
          <w:szCs w:val="24"/>
        </w:rPr>
        <w:t xml:space="preserve">  As school social workers we are sharing the following information as part of our work to help students and families find community agencies.  If you have any questions or would like additional support in finding a </w:t>
      </w:r>
      <w:r w:rsidR="00520A78" w:rsidRPr="00FD5ECC">
        <w:rPr>
          <w:rFonts w:ascii="Century Gothic" w:hAnsi="Century Gothic"/>
          <w:sz w:val="24"/>
          <w:szCs w:val="24"/>
        </w:rPr>
        <w:t>resource</w:t>
      </w:r>
      <w:r w:rsidR="00520A78">
        <w:rPr>
          <w:rFonts w:ascii="Century Gothic" w:hAnsi="Century Gothic"/>
          <w:sz w:val="24"/>
          <w:szCs w:val="24"/>
        </w:rPr>
        <w:t>,</w:t>
      </w:r>
      <w:r w:rsidR="00520A78" w:rsidRPr="00FD5ECC">
        <w:rPr>
          <w:rFonts w:ascii="Century Gothic" w:hAnsi="Century Gothic"/>
          <w:sz w:val="24"/>
          <w:szCs w:val="24"/>
        </w:rPr>
        <w:t xml:space="preserve"> please</w:t>
      </w:r>
      <w:r w:rsidR="0026505D" w:rsidRPr="00FD5ECC">
        <w:rPr>
          <w:rFonts w:ascii="Century Gothic" w:hAnsi="Century Gothic"/>
          <w:sz w:val="24"/>
          <w:szCs w:val="24"/>
        </w:rPr>
        <w:t xml:space="preserve"> contact your student’s school social worker (</w:t>
      </w:r>
      <w:r w:rsidR="00FD5ECC">
        <w:rPr>
          <w:rFonts w:ascii="Century Gothic" w:hAnsi="Century Gothic"/>
          <w:sz w:val="24"/>
          <w:szCs w:val="24"/>
        </w:rPr>
        <w:t>names are listed below</w:t>
      </w:r>
      <w:r w:rsidR="0026505D" w:rsidRPr="00FD5ECC">
        <w:rPr>
          <w:rFonts w:ascii="Century Gothic" w:hAnsi="Century Gothic"/>
          <w:sz w:val="24"/>
          <w:szCs w:val="24"/>
        </w:rPr>
        <w:t xml:space="preserve">).  </w:t>
      </w:r>
    </w:p>
    <w:p w:rsidR="00C04BE9" w:rsidRDefault="00830AB8" w:rsidP="0026505D">
      <w:pPr>
        <w:rPr>
          <w:color w:val="1F497D"/>
          <w:sz w:val="24"/>
          <w:szCs w:val="24"/>
        </w:rPr>
      </w:pPr>
      <w:r w:rsidRPr="007F521F">
        <w:rPr>
          <w:b/>
          <w:noProof/>
          <w:sz w:val="28"/>
          <w:szCs w:val="28"/>
        </w:rPr>
        <mc:AlternateContent>
          <mc:Choice Requires="wps">
            <w:drawing>
              <wp:anchor distT="0" distB="0" distL="114300" distR="114300" simplePos="0" relativeHeight="251691008" behindDoc="0" locked="0" layoutInCell="1" allowOverlap="1" wp14:anchorId="5920A720" wp14:editId="54B8514A">
                <wp:simplePos x="0" y="0"/>
                <wp:positionH relativeFrom="column">
                  <wp:posOffset>-3810</wp:posOffset>
                </wp:positionH>
                <wp:positionV relativeFrom="paragraph">
                  <wp:posOffset>5870575</wp:posOffset>
                </wp:positionV>
                <wp:extent cx="7143750" cy="1276350"/>
                <wp:effectExtent l="0" t="0" r="19050"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0" cy="1276350"/>
                        </a:xfrm>
                        <a:prstGeom prst="rect">
                          <a:avLst/>
                        </a:prstGeom>
                        <a:ln w="6350">
                          <a:solidFill>
                            <a:srgbClr val="6699FF"/>
                          </a:solidFill>
                          <a:headEnd/>
                          <a:tailEnd/>
                        </a:ln>
                      </wps:spPr>
                      <wps:style>
                        <a:lnRef idx="2">
                          <a:schemeClr val="dk1"/>
                        </a:lnRef>
                        <a:fillRef idx="1">
                          <a:schemeClr val="lt1"/>
                        </a:fillRef>
                        <a:effectRef idx="0">
                          <a:schemeClr val="dk1"/>
                        </a:effectRef>
                        <a:fontRef idx="minor">
                          <a:schemeClr val="dk1"/>
                        </a:fontRef>
                      </wps:style>
                      <wps:txbx>
                        <w:txbxContent>
                          <w:p w:rsidR="00BD7E0E" w:rsidRPr="00521A81" w:rsidRDefault="00BD7E0E" w:rsidP="00BD7E0E">
                            <w:pPr>
                              <w:spacing w:after="0"/>
                              <w:jc w:val="center"/>
                              <w:rPr>
                                <w:b/>
                                <w:color w:val="4F81BD" w:themeColor="accent1"/>
                                <w:sz w:val="28"/>
                                <w:szCs w:val="28"/>
                              </w:rPr>
                            </w:pPr>
                            <w:r w:rsidRPr="00521A81">
                              <w:rPr>
                                <w:b/>
                                <w:color w:val="4F81BD" w:themeColor="accent1"/>
                                <w:sz w:val="28"/>
                                <w:szCs w:val="28"/>
                              </w:rPr>
                              <w:t>WE ARE HERE TO HELP!  HERE ARE THE PARK HILL SCHOOL SOCIAL WORKERS:</w:t>
                            </w:r>
                          </w:p>
                          <w:p w:rsidR="00BD7E0E" w:rsidRPr="000E772F" w:rsidRDefault="00BD7E0E" w:rsidP="00BD7E0E">
                            <w:pPr>
                              <w:spacing w:after="0"/>
                              <w:rPr>
                                <w:sz w:val="20"/>
                                <w:szCs w:val="20"/>
                              </w:rPr>
                            </w:pPr>
                            <w:r w:rsidRPr="000E772F">
                              <w:rPr>
                                <w:color w:val="FF0000"/>
                                <w:sz w:val="20"/>
                                <w:szCs w:val="20"/>
                              </w:rPr>
                              <w:t>Karen DiSanto</w:t>
                            </w:r>
                            <w:r w:rsidRPr="000E772F">
                              <w:rPr>
                                <w:sz w:val="20"/>
                                <w:szCs w:val="20"/>
                              </w:rPr>
                              <w:t>, Renner and EL, 816.359.5830</w:t>
                            </w:r>
                            <w:r w:rsidRPr="000E772F">
                              <w:rPr>
                                <w:sz w:val="20"/>
                                <w:szCs w:val="20"/>
                              </w:rPr>
                              <w:tab/>
                            </w:r>
                            <w:r w:rsidRPr="000E772F">
                              <w:rPr>
                                <w:sz w:val="20"/>
                                <w:szCs w:val="20"/>
                              </w:rPr>
                              <w:tab/>
                            </w:r>
                            <w:r w:rsidR="00521A81">
                              <w:rPr>
                                <w:sz w:val="20"/>
                                <w:szCs w:val="20"/>
                              </w:rPr>
                              <w:t xml:space="preserve">                </w:t>
                            </w:r>
                            <w:r w:rsidRPr="000E772F">
                              <w:rPr>
                                <w:color w:val="FF0000"/>
                                <w:sz w:val="20"/>
                                <w:szCs w:val="20"/>
                              </w:rPr>
                              <w:t>Cheryl GunnSeidler</w:t>
                            </w:r>
                            <w:r w:rsidRPr="000E772F">
                              <w:rPr>
                                <w:sz w:val="20"/>
                                <w:szCs w:val="20"/>
                              </w:rPr>
                              <w:t>, Southeast and Union Chapel, 816.359.6140</w:t>
                            </w:r>
                          </w:p>
                          <w:p w:rsidR="00BD7E0E" w:rsidRDefault="00BD7E0E" w:rsidP="00BD7E0E">
                            <w:pPr>
                              <w:spacing w:after="0"/>
                              <w:jc w:val="both"/>
                              <w:rPr>
                                <w:sz w:val="20"/>
                                <w:szCs w:val="20"/>
                              </w:rPr>
                            </w:pPr>
                            <w:r w:rsidRPr="000E772F">
                              <w:rPr>
                                <w:color w:val="FF0000"/>
                                <w:sz w:val="20"/>
                                <w:szCs w:val="20"/>
                              </w:rPr>
                              <w:t>Carolyn Bidwell</w:t>
                            </w:r>
                            <w:r>
                              <w:rPr>
                                <w:sz w:val="20"/>
                                <w:szCs w:val="20"/>
                              </w:rPr>
                              <w:t>, Tiffany Ridge and Chinn, 816.359.6229</w:t>
                            </w:r>
                            <w:r>
                              <w:rPr>
                                <w:sz w:val="20"/>
                                <w:szCs w:val="20"/>
                              </w:rPr>
                              <w:tab/>
                            </w:r>
                            <w:r w:rsidR="00521A81">
                              <w:rPr>
                                <w:sz w:val="20"/>
                                <w:szCs w:val="20"/>
                              </w:rPr>
                              <w:t xml:space="preserve">    </w:t>
                            </w:r>
                            <w:r w:rsidR="00521A81">
                              <w:rPr>
                                <w:color w:val="FF0000"/>
                                <w:sz w:val="20"/>
                                <w:szCs w:val="20"/>
                              </w:rPr>
                              <w:t xml:space="preserve">            C</w:t>
                            </w:r>
                            <w:r w:rsidRPr="000E772F">
                              <w:rPr>
                                <w:color w:val="FF0000"/>
                                <w:sz w:val="20"/>
                                <w:szCs w:val="20"/>
                              </w:rPr>
                              <w:t>olleen Pleiss</w:t>
                            </w:r>
                            <w:r>
                              <w:rPr>
                                <w:sz w:val="20"/>
                                <w:szCs w:val="20"/>
                              </w:rPr>
                              <w:t>, Hawthorn and Graden, 816.359.6560</w:t>
                            </w:r>
                          </w:p>
                          <w:p w:rsidR="00BD7E0E" w:rsidRDefault="00BD7E0E" w:rsidP="00BD7E0E">
                            <w:pPr>
                              <w:spacing w:after="0"/>
                              <w:jc w:val="both"/>
                              <w:rPr>
                                <w:sz w:val="20"/>
                                <w:szCs w:val="20"/>
                              </w:rPr>
                            </w:pPr>
                            <w:r w:rsidRPr="000E772F">
                              <w:rPr>
                                <w:color w:val="FF0000"/>
                                <w:sz w:val="20"/>
                                <w:szCs w:val="20"/>
                              </w:rPr>
                              <w:t>Katherine Kraai</w:t>
                            </w:r>
                            <w:r>
                              <w:rPr>
                                <w:sz w:val="20"/>
                                <w:szCs w:val="20"/>
                              </w:rPr>
                              <w:t>, Congress and Lakeview, 816.359.6811</w:t>
                            </w:r>
                            <w:r>
                              <w:rPr>
                                <w:sz w:val="20"/>
                                <w:szCs w:val="20"/>
                              </w:rPr>
                              <w:tab/>
                            </w:r>
                            <w:r w:rsidR="00521A81">
                              <w:rPr>
                                <w:sz w:val="20"/>
                                <w:szCs w:val="20"/>
                              </w:rPr>
                              <w:t xml:space="preserve">                </w:t>
                            </w:r>
                            <w:r w:rsidRPr="000E772F">
                              <w:rPr>
                                <w:color w:val="FF0000"/>
                                <w:sz w:val="20"/>
                                <w:szCs w:val="20"/>
                              </w:rPr>
                              <w:t>Marla Anderson</w:t>
                            </w:r>
                            <w:r>
                              <w:rPr>
                                <w:sz w:val="20"/>
                                <w:szCs w:val="20"/>
                              </w:rPr>
                              <w:t>, Prairie Point and Line Creek, 816.359.6379</w:t>
                            </w:r>
                          </w:p>
                          <w:p w:rsidR="00BD7E0E" w:rsidRDefault="00BD7E0E" w:rsidP="00BD7E0E">
                            <w:pPr>
                              <w:spacing w:after="0"/>
                              <w:jc w:val="both"/>
                              <w:rPr>
                                <w:sz w:val="20"/>
                                <w:szCs w:val="20"/>
                              </w:rPr>
                            </w:pPr>
                            <w:r w:rsidRPr="000E772F">
                              <w:rPr>
                                <w:color w:val="FF0000"/>
                                <w:sz w:val="20"/>
                                <w:szCs w:val="20"/>
                              </w:rPr>
                              <w:t>Karen Calonge</w:t>
                            </w:r>
                            <w:r>
                              <w:rPr>
                                <w:sz w:val="20"/>
                                <w:szCs w:val="20"/>
                              </w:rPr>
                              <w:t>, Park Hill High, 816.359.5616</w:t>
                            </w:r>
                            <w:r>
                              <w:rPr>
                                <w:sz w:val="20"/>
                                <w:szCs w:val="20"/>
                              </w:rPr>
                              <w:tab/>
                            </w:r>
                            <w:r>
                              <w:rPr>
                                <w:sz w:val="20"/>
                                <w:szCs w:val="20"/>
                              </w:rPr>
                              <w:tab/>
                            </w:r>
                            <w:r>
                              <w:rPr>
                                <w:sz w:val="20"/>
                                <w:szCs w:val="20"/>
                              </w:rPr>
                              <w:tab/>
                            </w:r>
                            <w:r w:rsidR="00521A81">
                              <w:rPr>
                                <w:color w:val="FF0000"/>
                                <w:sz w:val="20"/>
                                <w:szCs w:val="20"/>
                              </w:rPr>
                              <w:t xml:space="preserve">                Ji</w:t>
                            </w:r>
                            <w:r w:rsidR="00440134">
                              <w:rPr>
                                <w:color w:val="FF0000"/>
                                <w:sz w:val="20"/>
                                <w:szCs w:val="20"/>
                              </w:rPr>
                              <w:t>ll Hazell</w:t>
                            </w:r>
                            <w:r>
                              <w:rPr>
                                <w:sz w:val="20"/>
                                <w:szCs w:val="20"/>
                              </w:rPr>
                              <w:t>, Plaza and Park Hill South, 816.359.6709</w:t>
                            </w:r>
                          </w:p>
                          <w:p w:rsidR="00BD7E0E" w:rsidRPr="000E772F" w:rsidRDefault="00BD7E0E" w:rsidP="00BD7E0E">
                            <w:pPr>
                              <w:spacing w:after="0"/>
                              <w:jc w:val="both"/>
                              <w:rPr>
                                <w:sz w:val="20"/>
                                <w:szCs w:val="20"/>
                              </w:rPr>
                            </w:pPr>
                            <w:r w:rsidRPr="000E772F">
                              <w:rPr>
                                <w:color w:val="FF0000"/>
                                <w:sz w:val="20"/>
                                <w:szCs w:val="20"/>
                              </w:rPr>
                              <w:t>Allison Dawson</w:t>
                            </w:r>
                            <w:r>
                              <w:rPr>
                                <w:sz w:val="20"/>
                                <w:szCs w:val="20"/>
                              </w:rPr>
                              <w:t>, Gerner Family Early Education Ctr., 816.359.6310</w:t>
                            </w:r>
                            <w:r>
                              <w:rPr>
                                <w:sz w:val="20"/>
                                <w:szCs w:val="20"/>
                              </w:rPr>
                              <w:tab/>
                            </w:r>
                            <w:r w:rsidRPr="000E772F">
                              <w:rPr>
                                <w:color w:val="FF0000"/>
                                <w:sz w:val="20"/>
                                <w:szCs w:val="20"/>
                              </w:rPr>
                              <w:t>Rachel Duron</w:t>
                            </w:r>
                            <w:r>
                              <w:rPr>
                                <w:sz w:val="20"/>
                                <w:szCs w:val="20"/>
                              </w:rPr>
                              <w:t>, Russell Jones Education Ctr, 816.359.6089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20A720" id="_x0000_s1028" type="#_x0000_t202" style="position:absolute;margin-left:-.3pt;margin-top:462.25pt;width:562.5pt;height:100.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" fillcolor="white [3201]" strokecolor="#69f" strokeweight=".5pt">
                <v:textbox>
                  <w:txbxContent>
                    <w:p w:rsidR="00BD7E0E" w:rsidRPr="00521A81" w:rsidRDefault="00BD7E0E" w:rsidP="00BD7E0E">
                      <w:pPr>
                        <w:spacing w:after="0"/>
                        <w:jc w:val="center"/>
                        <w:rPr>
                          <w:b/>
                          <w:color w:val="4F81BD" w:themeColor="accent1"/>
                          <w:sz w:val="28"/>
                          <w:szCs w:val="28"/>
                        </w:rPr>
                      </w:pPr>
                      <w:r w:rsidRPr="00521A81">
                        <w:rPr>
                          <w:b/>
                          <w:color w:val="4F81BD" w:themeColor="accent1"/>
                          <w:sz w:val="28"/>
                          <w:szCs w:val="28"/>
                        </w:rPr>
                        <w:t>WE ARE HERE TO HELP!  HERE ARE THE PARK HILL SCHOOL SOCIAL WORKERS:</w:t>
                      </w:r>
                    </w:p>
                    <w:p w:rsidR="00BD7E0E" w:rsidRPr="000E772F" w:rsidRDefault="00BD7E0E" w:rsidP="00BD7E0E">
                      <w:pPr>
                        <w:spacing w:after="0"/>
                        <w:rPr>
                          <w:sz w:val="20"/>
                          <w:szCs w:val="20"/>
                        </w:rPr>
                      </w:pPr>
                      <w:r w:rsidRPr="000E772F">
                        <w:rPr>
                          <w:color w:val="FF0000"/>
                          <w:sz w:val="20"/>
                          <w:szCs w:val="20"/>
                        </w:rPr>
                        <w:t>Karen DiSanto</w:t>
                      </w:r>
                      <w:r w:rsidRPr="000E772F">
                        <w:rPr>
                          <w:sz w:val="20"/>
                          <w:szCs w:val="20"/>
                        </w:rPr>
                        <w:t>, Renner and EL, 816.359.5830</w:t>
                      </w:r>
                      <w:r w:rsidRPr="000E772F">
                        <w:rPr>
                          <w:sz w:val="20"/>
                          <w:szCs w:val="20"/>
                        </w:rPr>
                        <w:tab/>
                      </w:r>
                      <w:r w:rsidRPr="000E772F">
                        <w:rPr>
                          <w:sz w:val="20"/>
                          <w:szCs w:val="20"/>
                        </w:rPr>
                        <w:tab/>
                      </w:r>
                      <w:r w:rsidR="00521A81">
                        <w:rPr>
                          <w:sz w:val="20"/>
                          <w:szCs w:val="20"/>
                        </w:rPr>
                        <w:t xml:space="preserve">                </w:t>
                      </w:r>
                      <w:r w:rsidRPr="000E772F">
                        <w:rPr>
                          <w:color w:val="FF0000"/>
                          <w:sz w:val="20"/>
                          <w:szCs w:val="20"/>
                        </w:rPr>
                        <w:t>Cheryl GunnSeidler</w:t>
                      </w:r>
                      <w:r w:rsidRPr="000E772F">
                        <w:rPr>
                          <w:sz w:val="20"/>
                          <w:szCs w:val="20"/>
                        </w:rPr>
                        <w:t>, Southeast and Union Chapel, 816.359.6140</w:t>
                      </w:r>
                    </w:p>
                    <w:p w:rsidR="00BD7E0E" w:rsidRDefault="00BD7E0E" w:rsidP="00BD7E0E">
                      <w:pPr>
                        <w:spacing w:after="0"/>
                        <w:jc w:val="both"/>
                        <w:rPr>
                          <w:sz w:val="20"/>
                          <w:szCs w:val="20"/>
                        </w:rPr>
                      </w:pPr>
                      <w:r w:rsidRPr="000E772F">
                        <w:rPr>
                          <w:color w:val="FF0000"/>
                          <w:sz w:val="20"/>
                          <w:szCs w:val="20"/>
                        </w:rPr>
                        <w:t>Carolyn Bidwell</w:t>
                      </w:r>
                      <w:r>
                        <w:rPr>
                          <w:sz w:val="20"/>
                          <w:szCs w:val="20"/>
                        </w:rPr>
                        <w:t>, Tiffany Ridge and Chinn, 816.359.6229</w:t>
                      </w:r>
                      <w:r>
                        <w:rPr>
                          <w:sz w:val="20"/>
                          <w:szCs w:val="20"/>
                        </w:rPr>
                        <w:tab/>
                      </w:r>
                      <w:r w:rsidR="00521A81">
                        <w:rPr>
                          <w:sz w:val="20"/>
                          <w:szCs w:val="20"/>
                        </w:rPr>
                        <w:t xml:space="preserve">    </w:t>
                      </w:r>
                      <w:r w:rsidR="00521A81">
                        <w:rPr>
                          <w:color w:val="FF0000"/>
                          <w:sz w:val="20"/>
                          <w:szCs w:val="20"/>
                        </w:rPr>
                        <w:t xml:space="preserve">            C</w:t>
                      </w:r>
                      <w:r w:rsidRPr="000E772F">
                        <w:rPr>
                          <w:color w:val="FF0000"/>
                          <w:sz w:val="20"/>
                          <w:szCs w:val="20"/>
                        </w:rPr>
                        <w:t>olleen Pleiss</w:t>
                      </w:r>
                      <w:r>
                        <w:rPr>
                          <w:sz w:val="20"/>
                          <w:szCs w:val="20"/>
                        </w:rPr>
                        <w:t>, Hawthorn and Graden, 816.359.6560</w:t>
                      </w:r>
                    </w:p>
                    <w:p w:rsidR="00BD7E0E" w:rsidRDefault="00BD7E0E" w:rsidP="00BD7E0E">
                      <w:pPr>
                        <w:spacing w:after="0"/>
                        <w:jc w:val="both"/>
                        <w:rPr>
                          <w:sz w:val="20"/>
                          <w:szCs w:val="20"/>
                        </w:rPr>
                      </w:pPr>
                      <w:r w:rsidRPr="000E772F">
                        <w:rPr>
                          <w:color w:val="FF0000"/>
                          <w:sz w:val="20"/>
                          <w:szCs w:val="20"/>
                        </w:rPr>
                        <w:t>Katherine Kraai</w:t>
                      </w:r>
                      <w:r>
                        <w:rPr>
                          <w:sz w:val="20"/>
                          <w:szCs w:val="20"/>
                        </w:rPr>
                        <w:t>, Congress and Lakeview, 816.359.6811</w:t>
                      </w:r>
                      <w:r>
                        <w:rPr>
                          <w:sz w:val="20"/>
                          <w:szCs w:val="20"/>
                        </w:rPr>
                        <w:tab/>
                      </w:r>
                      <w:r w:rsidR="00521A81">
                        <w:rPr>
                          <w:sz w:val="20"/>
                          <w:szCs w:val="20"/>
                        </w:rPr>
                        <w:t xml:space="preserve">                </w:t>
                      </w:r>
                      <w:r w:rsidRPr="000E772F">
                        <w:rPr>
                          <w:color w:val="FF0000"/>
                          <w:sz w:val="20"/>
                          <w:szCs w:val="20"/>
                        </w:rPr>
                        <w:t>Marla Anderson</w:t>
                      </w:r>
                      <w:r>
                        <w:rPr>
                          <w:sz w:val="20"/>
                          <w:szCs w:val="20"/>
                        </w:rPr>
                        <w:t>, Prairie Point and Line Creek, 816.359.6379</w:t>
                      </w:r>
                    </w:p>
                    <w:p w:rsidR="00BD7E0E" w:rsidRDefault="00BD7E0E" w:rsidP="00BD7E0E">
                      <w:pPr>
                        <w:spacing w:after="0"/>
                        <w:jc w:val="both"/>
                        <w:rPr>
                          <w:sz w:val="20"/>
                          <w:szCs w:val="20"/>
                        </w:rPr>
                      </w:pPr>
                      <w:r w:rsidRPr="000E772F">
                        <w:rPr>
                          <w:color w:val="FF0000"/>
                          <w:sz w:val="20"/>
                          <w:szCs w:val="20"/>
                        </w:rPr>
                        <w:t>Karen Calonge</w:t>
                      </w:r>
                      <w:r>
                        <w:rPr>
                          <w:sz w:val="20"/>
                          <w:szCs w:val="20"/>
                        </w:rPr>
                        <w:t>, Park Hill High, 816.359.5616</w:t>
                      </w:r>
                      <w:r>
                        <w:rPr>
                          <w:sz w:val="20"/>
                          <w:szCs w:val="20"/>
                        </w:rPr>
                        <w:tab/>
                      </w:r>
                      <w:r>
                        <w:rPr>
                          <w:sz w:val="20"/>
                          <w:szCs w:val="20"/>
                        </w:rPr>
                        <w:tab/>
                      </w:r>
                      <w:r>
                        <w:rPr>
                          <w:sz w:val="20"/>
                          <w:szCs w:val="20"/>
                        </w:rPr>
                        <w:tab/>
                      </w:r>
                      <w:r w:rsidR="00521A81">
                        <w:rPr>
                          <w:color w:val="FF0000"/>
                          <w:sz w:val="20"/>
                          <w:szCs w:val="20"/>
                        </w:rPr>
                        <w:t xml:space="preserve">                Ji</w:t>
                      </w:r>
                      <w:r w:rsidR="00440134">
                        <w:rPr>
                          <w:color w:val="FF0000"/>
                          <w:sz w:val="20"/>
                          <w:szCs w:val="20"/>
                        </w:rPr>
                        <w:t>ll Hazell</w:t>
                      </w:r>
                      <w:r>
                        <w:rPr>
                          <w:sz w:val="20"/>
                          <w:szCs w:val="20"/>
                        </w:rPr>
                        <w:t>, Plaza and Park Hill South, 816.359.6709</w:t>
                      </w:r>
                    </w:p>
                    <w:p w:rsidR="00BD7E0E" w:rsidRPr="000E772F" w:rsidRDefault="00BD7E0E" w:rsidP="00BD7E0E">
                      <w:pPr>
                        <w:spacing w:after="0"/>
                        <w:jc w:val="both"/>
                        <w:rPr>
                          <w:sz w:val="20"/>
                          <w:szCs w:val="20"/>
                        </w:rPr>
                      </w:pPr>
                      <w:r w:rsidRPr="000E772F">
                        <w:rPr>
                          <w:color w:val="FF0000"/>
                          <w:sz w:val="20"/>
                          <w:szCs w:val="20"/>
                        </w:rPr>
                        <w:t>Allison Dawson</w:t>
                      </w:r>
                      <w:r>
                        <w:rPr>
                          <w:sz w:val="20"/>
                          <w:szCs w:val="20"/>
                        </w:rPr>
                        <w:t>, Gerner Family Early Education Ctr., 816.359.6310</w:t>
                      </w:r>
                      <w:r>
                        <w:rPr>
                          <w:sz w:val="20"/>
                          <w:szCs w:val="20"/>
                        </w:rPr>
                        <w:tab/>
                      </w:r>
                      <w:r w:rsidRPr="000E772F">
                        <w:rPr>
                          <w:color w:val="FF0000"/>
                          <w:sz w:val="20"/>
                          <w:szCs w:val="20"/>
                        </w:rPr>
                        <w:t>Rachel Duron</w:t>
                      </w:r>
                      <w:r>
                        <w:rPr>
                          <w:sz w:val="20"/>
                          <w:szCs w:val="20"/>
                        </w:rPr>
                        <w:t>, Russell Jones Education Ctr, 816.359.6089</w:t>
                      </w:r>
                    </w:p>
                  </w:txbxContent>
                </v:textbox>
              </v:shape>
            </w:pict>
          </mc:Fallback>
        </mc:AlternateContent>
      </w:r>
    </w:p>
    <w:p w:rsidR="00C04BE9" w:rsidRDefault="00944913" w:rsidP="0026505D">
      <w:pPr>
        <w:rPr>
          <w:color w:val="1F497D"/>
          <w:sz w:val="24"/>
          <w:szCs w:val="24"/>
        </w:rPr>
      </w:pPr>
      <w:r>
        <w:rPr>
          <w:rFonts w:ascii="Times New Roman" w:hAnsi="Times New Roman" w:cs="Times New Roman"/>
          <w:noProof/>
          <w:sz w:val="24"/>
          <w:szCs w:val="24"/>
        </w:rPr>
        <w:lastRenderedPageBreak/>
        <w:drawing>
          <wp:anchor distT="0" distB="0" distL="114300" distR="114300" simplePos="0" relativeHeight="251719680" behindDoc="0" locked="0" layoutInCell="1" allowOverlap="1" wp14:anchorId="32316F28" wp14:editId="2D821724">
            <wp:simplePos x="0" y="0"/>
            <wp:positionH relativeFrom="margin">
              <wp:align>center</wp:align>
            </wp:positionH>
            <wp:positionV relativeFrom="paragraph">
              <wp:posOffset>4072890</wp:posOffset>
            </wp:positionV>
            <wp:extent cx="7058025" cy="2009775"/>
            <wp:effectExtent l="0" t="0" r="9525" b="9525"/>
            <wp:wrapNone/>
            <wp:docPr id="3" name="Picture 3" descr="Park Hill Clothing Center&#10;2014 Shopping Days&#10;March 4th and 25th&#10;April 1st and 15th&#10;May 6th&#10;&#10;Times:  10am- Noon and 5-7pm&#10;Location:  8009 NORTH ATKINS, (South of the Early Childhood Education Building)&#10;&#10;All students served at the Park Hill Clothing center must be enrolled in grades kindergarten through grade 12, in the Park Hill School District and have proof of enrollment (student ID, bus pass, letter from Social Worker).&#10;&#10;&#10; &#10;pm &#10;Location: 8009 NORTH ATKINS, (South of the Early Childhood Education Building) &#10;All students served at the Park Hill Clothing center must be enrolled in grades kindergarten through grade 12, in the Park Hill School District and have proof of enrollment (student ID, bus pass, letter from Social Worker).&#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rk Hill Clothing Center&#10;2014 Shopping Days&#10;March 4th and 25th&#10;April 1st and 15th&#10;May 6th&#10;&#10;Times:  10am- Noon and 5-7pm&#10;Location:  8009 NORTH ATKINS, (South of the Early Childhood Education Building)&#10;&#10;All students served at the Park Hill Clothing center must be enrolled in grades kindergarten through grade 12, in the Park Hill School District and have proof of enrollment (student ID, bus pass, letter from Social Worker).&#10;&#10;&#10; &#10;pm &#10;Location: 8009 NORTH ATKINS, (South of the Early Childhood Education Building) &#10;All students served at the Park Hill Clothing center must be enrolled in grades kindergarten through grade 12, in the Park Hill School District and have proof of enrollment (student ID, bus pass, letter from Social Worker).&#10;&#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058025" cy="2009775"/>
                    </a:xfrm>
                    <a:prstGeom prst="rect">
                      <a:avLst/>
                    </a:prstGeom>
                    <a:noFill/>
                  </pic:spPr>
                </pic:pic>
              </a:graphicData>
            </a:graphic>
            <wp14:sizeRelH relativeFrom="margin">
              <wp14:pctWidth>0</wp14:pctWidth>
            </wp14:sizeRelH>
            <wp14:sizeRelV relativeFrom="margin">
              <wp14:pctHeight>0</wp14:pctHeight>
            </wp14:sizeRelV>
          </wp:anchor>
        </w:drawing>
      </w:r>
      <w:r w:rsidRPr="009316D8">
        <w:rPr>
          <w:noProof/>
          <w:color w:val="1F497D"/>
          <w:sz w:val="24"/>
          <w:szCs w:val="24"/>
        </w:rPr>
        <mc:AlternateContent>
          <mc:Choice Requires="wps">
            <w:drawing>
              <wp:anchor distT="45720" distB="45720" distL="114300" distR="114300" simplePos="0" relativeHeight="251743232" behindDoc="0" locked="0" layoutInCell="1" allowOverlap="1" wp14:anchorId="45B2C561" wp14:editId="764AE550">
                <wp:simplePos x="0" y="0"/>
                <wp:positionH relativeFrom="margin">
                  <wp:align>left</wp:align>
                </wp:positionH>
                <wp:positionV relativeFrom="paragraph">
                  <wp:posOffset>0</wp:posOffset>
                </wp:positionV>
                <wp:extent cx="7134225" cy="3790950"/>
                <wp:effectExtent l="0" t="0" r="28575"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4225" cy="3790950"/>
                        </a:xfrm>
                        <a:prstGeom prst="rect">
                          <a:avLst/>
                        </a:prstGeom>
                        <a:solidFill>
                          <a:srgbClr val="FFFFFF"/>
                        </a:solidFill>
                        <a:ln w="9525">
                          <a:solidFill>
                            <a:srgbClr val="000000"/>
                          </a:solidFill>
                          <a:miter lim="800000"/>
                          <a:headEnd/>
                          <a:tailEnd/>
                        </a:ln>
                      </wps:spPr>
                      <wps:txbx>
                        <w:txbxContent>
                          <w:p w:rsidR="009316D8" w:rsidRPr="00521A81" w:rsidRDefault="009316D8" w:rsidP="009316D8">
                            <w:pPr>
                              <w:jc w:val="center"/>
                              <w:rPr>
                                <w:rFonts w:ascii="Century Gothic" w:hAnsi="Century Gothic"/>
                                <w:b/>
                                <w:color w:val="4BACC6" w:themeColor="accent5"/>
                                <w:sz w:val="24"/>
                                <w:szCs w:val="24"/>
                              </w:rPr>
                            </w:pPr>
                            <w:r w:rsidRPr="00521A81">
                              <w:rPr>
                                <w:rFonts w:ascii="Century Gothic" w:hAnsi="Century Gothic"/>
                                <w:b/>
                                <w:color w:val="4BACC6" w:themeColor="accent5"/>
                                <w:sz w:val="24"/>
                                <w:szCs w:val="24"/>
                              </w:rPr>
                              <w:t>Attendance:  Make Every Day Count!!</w:t>
                            </w:r>
                          </w:p>
                          <w:p w:rsidR="009316D8" w:rsidRDefault="009316D8" w:rsidP="009316D8">
                            <w:pPr>
                              <w:spacing w:after="0"/>
                              <w:jc w:val="both"/>
                              <w:rPr>
                                <w:rFonts w:ascii="Calibri" w:hAnsi="Calibri"/>
                              </w:rPr>
                            </w:pPr>
                            <w:r>
                              <w:t>As you know the MO Department of Education</w:t>
                            </w:r>
                            <w:r w:rsidR="00944913">
                              <w:t>’s expectation</w:t>
                            </w:r>
                            <w:r>
                              <w:t xml:space="preserve"> for school districts is that </w:t>
                            </w:r>
                            <w:r w:rsidRPr="00FD583B">
                              <w:rPr>
                                <w:rFonts w:ascii="Calibri" w:hAnsi="Calibri"/>
                              </w:rPr>
                              <w:t xml:space="preserve">90% of the students are in attendance 90% of the time.  This change </w:t>
                            </w:r>
                            <w:r>
                              <w:rPr>
                                <w:rFonts w:ascii="Calibri" w:hAnsi="Calibri"/>
                              </w:rPr>
                              <w:t>requires</w:t>
                            </w:r>
                            <w:r w:rsidRPr="00FD583B">
                              <w:rPr>
                                <w:rFonts w:ascii="Calibri" w:hAnsi="Calibri"/>
                              </w:rPr>
                              <w:t xml:space="preserve"> schools to look at the attendance of every individual student instead of letting some student’s perfect attendance cover up students who are missing a lot of school.  </w:t>
                            </w:r>
                          </w:p>
                          <w:p w:rsidR="009316D8" w:rsidRDefault="009316D8" w:rsidP="009316D8">
                            <w:pPr>
                              <w:spacing w:after="0"/>
                              <w:jc w:val="both"/>
                              <w:rPr>
                                <w:rFonts w:ascii="Calibri" w:hAnsi="Calibri"/>
                              </w:rPr>
                            </w:pPr>
                          </w:p>
                          <w:p w:rsidR="009316D8" w:rsidRDefault="009316D8" w:rsidP="009316D8">
                            <w:pPr>
                              <w:spacing w:after="0"/>
                              <w:jc w:val="both"/>
                              <w:rPr>
                                <w:rFonts w:ascii="Calibri" w:hAnsi="Calibri"/>
                                <w:b/>
                                <w:color w:val="4BACC6" w:themeColor="accent5"/>
                              </w:rPr>
                            </w:pPr>
                            <w:r w:rsidRPr="001B1D21">
                              <w:rPr>
                                <w:rFonts w:ascii="Calibri" w:hAnsi="Calibri"/>
                                <w:b/>
                                <w:color w:val="4BACC6" w:themeColor="accent5"/>
                              </w:rPr>
                              <w:t>What can I do to help?</w:t>
                            </w:r>
                          </w:p>
                          <w:p w:rsidR="00FD5ECC" w:rsidRPr="00FD5ECC" w:rsidRDefault="00944913" w:rsidP="00FD5ECC">
                            <w:pPr>
                              <w:pStyle w:val="ListParagraph"/>
                              <w:numPr>
                                <w:ilvl w:val="0"/>
                                <w:numId w:val="1"/>
                              </w:numPr>
                              <w:autoSpaceDE w:val="0"/>
                              <w:autoSpaceDN w:val="0"/>
                              <w:rPr>
                                <w:color w:val="000000"/>
                                <w:sz w:val="24"/>
                                <w:szCs w:val="24"/>
                              </w:rPr>
                            </w:pPr>
                            <w:r>
                              <w:rPr>
                                <w:color w:val="000000"/>
                                <w:sz w:val="24"/>
                                <w:szCs w:val="24"/>
                              </w:rPr>
                              <w:t>Recognize that a</w:t>
                            </w:r>
                            <w:r w:rsidR="00FD5ECC" w:rsidRPr="00FD5ECC">
                              <w:rPr>
                                <w:color w:val="000000"/>
                                <w:sz w:val="24"/>
                                <w:szCs w:val="24"/>
                              </w:rPr>
                              <w:t>s a parent you are responsible for making sure your child develops the habit of regular attendance.</w:t>
                            </w:r>
                          </w:p>
                          <w:p w:rsidR="00FD5ECC" w:rsidRPr="00FD5ECC" w:rsidRDefault="00FD5ECC" w:rsidP="00FD5ECC">
                            <w:pPr>
                              <w:pStyle w:val="ListParagraph"/>
                              <w:numPr>
                                <w:ilvl w:val="0"/>
                                <w:numId w:val="1"/>
                              </w:numPr>
                              <w:spacing w:after="0"/>
                              <w:jc w:val="both"/>
                              <w:rPr>
                                <w:rFonts w:ascii="Calibri" w:hAnsi="Calibri"/>
                                <w:b/>
                                <w:color w:val="4BACC6" w:themeColor="accent5"/>
                              </w:rPr>
                            </w:pPr>
                            <w:r>
                              <w:rPr>
                                <w:rFonts w:ascii="Calibri" w:hAnsi="Calibri"/>
                                <w:color w:val="000000" w:themeColor="text1"/>
                              </w:rPr>
                              <w:t>Attendance matters for doing well in school and life starting in kindergarten and even in pre-kindergarten.</w:t>
                            </w:r>
                          </w:p>
                          <w:p w:rsidR="009316D8" w:rsidRDefault="009316D8" w:rsidP="009316D8">
                            <w:pPr>
                              <w:pStyle w:val="ListParagraph"/>
                              <w:numPr>
                                <w:ilvl w:val="0"/>
                                <w:numId w:val="1"/>
                              </w:numPr>
                              <w:spacing w:after="0" w:line="276" w:lineRule="auto"/>
                              <w:jc w:val="both"/>
                              <w:rPr>
                                <w:rFonts w:ascii="Calibri" w:hAnsi="Calibri"/>
                              </w:rPr>
                            </w:pPr>
                            <w:r>
                              <w:rPr>
                                <w:rFonts w:ascii="Calibri" w:hAnsi="Calibri"/>
                              </w:rPr>
                              <w:t xml:space="preserve">Stress and model that good attendance will help your child(ren) do well in high school, college, and at work.  </w:t>
                            </w:r>
                          </w:p>
                          <w:p w:rsidR="009316D8" w:rsidRDefault="009316D8" w:rsidP="009316D8">
                            <w:pPr>
                              <w:pStyle w:val="ListParagraph"/>
                              <w:numPr>
                                <w:ilvl w:val="0"/>
                                <w:numId w:val="1"/>
                              </w:numPr>
                              <w:spacing w:after="0" w:line="276" w:lineRule="auto"/>
                              <w:jc w:val="both"/>
                              <w:rPr>
                                <w:rFonts w:ascii="Calibri" w:hAnsi="Calibri"/>
                              </w:rPr>
                            </w:pPr>
                            <w:r>
                              <w:rPr>
                                <w:rFonts w:ascii="Calibri" w:hAnsi="Calibri"/>
                              </w:rPr>
                              <w:t xml:space="preserve">Recognize that it doesn’t matter if an absence is excused or unexcused.  They all represent lost time in the classroom and a lost opportunity to learn.  </w:t>
                            </w:r>
                          </w:p>
                          <w:p w:rsidR="009316D8" w:rsidRDefault="009316D8" w:rsidP="009316D8">
                            <w:pPr>
                              <w:pStyle w:val="ListParagraph"/>
                              <w:numPr>
                                <w:ilvl w:val="0"/>
                                <w:numId w:val="1"/>
                              </w:numPr>
                              <w:spacing w:after="0" w:line="276" w:lineRule="auto"/>
                              <w:jc w:val="both"/>
                              <w:rPr>
                                <w:rFonts w:ascii="Calibri" w:hAnsi="Calibri"/>
                              </w:rPr>
                            </w:pPr>
                            <w:r>
                              <w:rPr>
                                <w:rFonts w:ascii="Calibri" w:hAnsi="Calibri"/>
                              </w:rPr>
                              <w:t xml:space="preserve">It’s important to know the school-wide chronic absence rates, since too many absences can slow down instruction for all students. </w:t>
                            </w:r>
                          </w:p>
                          <w:p w:rsidR="00FD5ECC" w:rsidRPr="00FD5ECC" w:rsidRDefault="00FD5ECC" w:rsidP="00FD5ECC">
                            <w:pPr>
                              <w:pStyle w:val="ListParagraph"/>
                              <w:numPr>
                                <w:ilvl w:val="0"/>
                                <w:numId w:val="1"/>
                              </w:numPr>
                              <w:autoSpaceDE w:val="0"/>
                              <w:autoSpaceDN w:val="0"/>
                              <w:rPr>
                                <w:color w:val="000000"/>
                                <w:sz w:val="24"/>
                                <w:szCs w:val="24"/>
                              </w:rPr>
                            </w:pPr>
                            <w:r w:rsidRPr="00FD5ECC">
                              <w:rPr>
                                <w:color w:val="000000"/>
                                <w:sz w:val="24"/>
                                <w:szCs w:val="24"/>
                              </w:rPr>
                              <w:t>If you are facing tough challenges related to access to health care, unstable housing, poor transportation or lack of food, you can and should seek out support from the school and community.</w:t>
                            </w:r>
                          </w:p>
                          <w:p w:rsidR="009316D8" w:rsidRPr="00944913" w:rsidRDefault="009316D8" w:rsidP="009316D8">
                            <w:pPr>
                              <w:pStyle w:val="ListParagraph"/>
                              <w:numPr>
                                <w:ilvl w:val="0"/>
                                <w:numId w:val="1"/>
                              </w:numPr>
                              <w:spacing w:after="0" w:line="276" w:lineRule="auto"/>
                              <w:jc w:val="both"/>
                              <w:rPr>
                                <w:rFonts w:ascii="Calibri" w:hAnsi="Calibri"/>
                                <w:b/>
                              </w:rPr>
                            </w:pPr>
                            <w:r w:rsidRPr="00944913">
                              <w:rPr>
                                <w:rFonts w:ascii="Calibri" w:hAnsi="Calibri"/>
                                <w:b/>
                              </w:rPr>
                              <w:t xml:space="preserve">Above all, set an example for your child.  Show him or her that attendance matters to you and that you won’t allow an absence unless someone is truly sick.  </w:t>
                            </w:r>
                          </w:p>
                          <w:p w:rsidR="009316D8" w:rsidRDefault="009316D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B2C561" id="_x0000_s1029" type="#_x0000_t202" style="position:absolute;margin-left:0;margin-top:0;width:561.75pt;height:298.5pt;z-index:25174323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">
                <v:textbox>
                  <w:txbxContent>
                    <w:p w:rsidR="009316D8" w:rsidRPr="00521A81" w:rsidRDefault="009316D8" w:rsidP="009316D8">
                      <w:pPr>
                        <w:jc w:val="center"/>
                        <w:rPr>
                          <w:rFonts w:ascii="Century Gothic" w:hAnsi="Century Gothic"/>
                          <w:b/>
                          <w:color w:val="4BACC6" w:themeColor="accent5"/>
                          <w:sz w:val="24"/>
                          <w:szCs w:val="24"/>
                        </w:rPr>
                      </w:pPr>
                      <w:r w:rsidRPr="00521A81">
                        <w:rPr>
                          <w:rFonts w:ascii="Century Gothic" w:hAnsi="Century Gothic"/>
                          <w:b/>
                          <w:color w:val="4BACC6" w:themeColor="accent5"/>
                          <w:sz w:val="24"/>
                          <w:szCs w:val="24"/>
                        </w:rPr>
                        <w:t>Attendance:  Make Every Day Count!!</w:t>
                      </w:r>
                    </w:p>
                    <w:p w:rsidR="009316D8" w:rsidRDefault="009316D8" w:rsidP="009316D8">
                      <w:pPr>
                        <w:spacing w:after="0"/>
                        <w:jc w:val="both"/>
                        <w:rPr>
                          <w:rFonts w:ascii="Calibri" w:hAnsi="Calibri"/>
                        </w:rPr>
                      </w:pPr>
                      <w:r>
                        <w:t>As you know the MO Department of Education</w:t>
                      </w:r>
                      <w:r w:rsidR="00944913">
                        <w:t>’s expectation</w:t>
                      </w:r>
                      <w:r>
                        <w:t xml:space="preserve"> for school districts is that </w:t>
                      </w:r>
                      <w:r w:rsidRPr="00FD583B">
                        <w:rPr>
                          <w:rFonts w:ascii="Calibri" w:hAnsi="Calibri"/>
                        </w:rPr>
                        <w:t xml:space="preserve">90% of the students are in attendance 90% of the time.  This change </w:t>
                      </w:r>
                      <w:r>
                        <w:rPr>
                          <w:rFonts w:ascii="Calibri" w:hAnsi="Calibri"/>
                        </w:rPr>
                        <w:t>requires</w:t>
                      </w:r>
                      <w:r w:rsidRPr="00FD583B">
                        <w:rPr>
                          <w:rFonts w:ascii="Calibri" w:hAnsi="Calibri"/>
                        </w:rPr>
                        <w:t xml:space="preserve"> schools to look at the attendance of every individual student instead of letting some student’s perfect attendance cover up students who are missing a lot of school.  </w:t>
                      </w:r>
                    </w:p>
                    <w:p w:rsidR="009316D8" w:rsidRDefault="009316D8" w:rsidP="009316D8">
                      <w:pPr>
                        <w:spacing w:after="0"/>
                        <w:jc w:val="both"/>
                        <w:rPr>
                          <w:rFonts w:ascii="Calibri" w:hAnsi="Calibri"/>
                        </w:rPr>
                      </w:pPr>
                    </w:p>
                    <w:p w:rsidR="009316D8" w:rsidRDefault="009316D8" w:rsidP="009316D8">
                      <w:pPr>
                        <w:spacing w:after="0"/>
                        <w:jc w:val="both"/>
                        <w:rPr>
                          <w:rFonts w:ascii="Calibri" w:hAnsi="Calibri"/>
                          <w:b/>
                          <w:color w:val="4BACC6" w:themeColor="accent5"/>
                        </w:rPr>
                      </w:pPr>
                      <w:r w:rsidRPr="001B1D21">
                        <w:rPr>
                          <w:rFonts w:ascii="Calibri" w:hAnsi="Calibri"/>
                          <w:b/>
                          <w:color w:val="4BACC6" w:themeColor="accent5"/>
                        </w:rPr>
                        <w:t>What can I do to help?</w:t>
                      </w:r>
                    </w:p>
                    <w:p w:rsidR="00FD5ECC" w:rsidRPr="00FD5ECC" w:rsidRDefault="00944913" w:rsidP="00FD5ECC">
                      <w:pPr>
                        <w:pStyle w:val="ListParagraph"/>
                        <w:numPr>
                          <w:ilvl w:val="0"/>
                          <w:numId w:val="1"/>
                        </w:numPr>
                        <w:autoSpaceDE w:val="0"/>
                        <w:autoSpaceDN w:val="0"/>
                        <w:rPr>
                          <w:color w:val="000000"/>
                          <w:sz w:val="24"/>
                          <w:szCs w:val="24"/>
                        </w:rPr>
                      </w:pPr>
                      <w:r>
                        <w:rPr>
                          <w:color w:val="000000"/>
                          <w:sz w:val="24"/>
                          <w:szCs w:val="24"/>
                        </w:rPr>
                        <w:t>Recognize that a</w:t>
                      </w:r>
                      <w:r w:rsidR="00FD5ECC" w:rsidRPr="00FD5ECC">
                        <w:rPr>
                          <w:color w:val="000000"/>
                          <w:sz w:val="24"/>
                          <w:szCs w:val="24"/>
                        </w:rPr>
                        <w:t>s a parent you are responsible for making sure your child develops the habit of regular attendance.</w:t>
                      </w:r>
                    </w:p>
                    <w:p w:rsidR="00FD5ECC" w:rsidRPr="00FD5ECC" w:rsidRDefault="00FD5ECC" w:rsidP="00FD5ECC">
                      <w:pPr>
                        <w:pStyle w:val="ListParagraph"/>
                        <w:numPr>
                          <w:ilvl w:val="0"/>
                          <w:numId w:val="1"/>
                        </w:numPr>
                        <w:spacing w:after="0"/>
                        <w:jc w:val="both"/>
                        <w:rPr>
                          <w:rFonts w:ascii="Calibri" w:hAnsi="Calibri"/>
                          <w:b/>
                          <w:color w:val="4BACC6" w:themeColor="accent5"/>
                        </w:rPr>
                      </w:pPr>
                      <w:r>
                        <w:rPr>
                          <w:rFonts w:ascii="Calibri" w:hAnsi="Calibri"/>
                          <w:color w:val="000000" w:themeColor="text1"/>
                        </w:rPr>
                        <w:t>Attendance matters for doing well in school and life starting in kindergarten and even in pre-kindergarten.</w:t>
                      </w:r>
                    </w:p>
                    <w:p w:rsidR="009316D8" w:rsidRDefault="009316D8" w:rsidP="009316D8">
                      <w:pPr>
                        <w:pStyle w:val="ListParagraph"/>
                        <w:numPr>
                          <w:ilvl w:val="0"/>
                          <w:numId w:val="1"/>
                        </w:numPr>
                        <w:spacing w:after="0" w:line="276" w:lineRule="auto"/>
                        <w:jc w:val="both"/>
                        <w:rPr>
                          <w:rFonts w:ascii="Calibri" w:hAnsi="Calibri"/>
                        </w:rPr>
                      </w:pPr>
                      <w:r>
                        <w:rPr>
                          <w:rFonts w:ascii="Calibri" w:hAnsi="Calibri"/>
                        </w:rPr>
                        <w:t xml:space="preserve">Stress and model that good attendance will help your child(ren) do well in high school, college, and at work.  </w:t>
                      </w:r>
                    </w:p>
                    <w:p w:rsidR="009316D8" w:rsidRDefault="009316D8" w:rsidP="009316D8">
                      <w:pPr>
                        <w:pStyle w:val="ListParagraph"/>
                        <w:numPr>
                          <w:ilvl w:val="0"/>
                          <w:numId w:val="1"/>
                        </w:numPr>
                        <w:spacing w:after="0" w:line="276" w:lineRule="auto"/>
                        <w:jc w:val="both"/>
                        <w:rPr>
                          <w:rFonts w:ascii="Calibri" w:hAnsi="Calibri"/>
                        </w:rPr>
                      </w:pPr>
                      <w:r>
                        <w:rPr>
                          <w:rFonts w:ascii="Calibri" w:hAnsi="Calibri"/>
                        </w:rPr>
                        <w:t xml:space="preserve">Recognize that it doesn’t matter if an absence is excused or unexcused.  They all represent lost time in the classroom and a lost opportunity to learn.  </w:t>
                      </w:r>
                    </w:p>
                    <w:p w:rsidR="009316D8" w:rsidRDefault="009316D8" w:rsidP="009316D8">
                      <w:pPr>
                        <w:pStyle w:val="ListParagraph"/>
                        <w:numPr>
                          <w:ilvl w:val="0"/>
                          <w:numId w:val="1"/>
                        </w:numPr>
                        <w:spacing w:after="0" w:line="276" w:lineRule="auto"/>
                        <w:jc w:val="both"/>
                        <w:rPr>
                          <w:rFonts w:ascii="Calibri" w:hAnsi="Calibri"/>
                        </w:rPr>
                      </w:pPr>
                      <w:r>
                        <w:rPr>
                          <w:rFonts w:ascii="Calibri" w:hAnsi="Calibri"/>
                        </w:rPr>
                        <w:t xml:space="preserve">It’s important to know the school-wide chronic absence rates, since too many absences can slow down instruction for all students. </w:t>
                      </w:r>
                    </w:p>
                    <w:p w:rsidR="00FD5ECC" w:rsidRPr="00FD5ECC" w:rsidRDefault="00FD5ECC" w:rsidP="00FD5ECC">
                      <w:pPr>
                        <w:pStyle w:val="ListParagraph"/>
                        <w:numPr>
                          <w:ilvl w:val="0"/>
                          <w:numId w:val="1"/>
                        </w:numPr>
                        <w:autoSpaceDE w:val="0"/>
                        <w:autoSpaceDN w:val="0"/>
                        <w:rPr>
                          <w:color w:val="000000"/>
                          <w:sz w:val="24"/>
                          <w:szCs w:val="24"/>
                        </w:rPr>
                      </w:pPr>
                      <w:r w:rsidRPr="00FD5ECC">
                        <w:rPr>
                          <w:color w:val="000000"/>
                          <w:sz w:val="24"/>
                          <w:szCs w:val="24"/>
                        </w:rPr>
                        <w:t>If you are facing tough challenges related to access to health care, unstable housing, poor transportation or lack of food, you can and should seek out support from the school and community.</w:t>
                      </w:r>
                    </w:p>
                    <w:p w:rsidR="009316D8" w:rsidRPr="00944913" w:rsidRDefault="009316D8" w:rsidP="009316D8">
                      <w:pPr>
                        <w:pStyle w:val="ListParagraph"/>
                        <w:numPr>
                          <w:ilvl w:val="0"/>
                          <w:numId w:val="1"/>
                        </w:numPr>
                        <w:spacing w:after="0" w:line="276" w:lineRule="auto"/>
                        <w:jc w:val="both"/>
                        <w:rPr>
                          <w:rFonts w:ascii="Calibri" w:hAnsi="Calibri"/>
                          <w:b/>
                        </w:rPr>
                      </w:pPr>
                      <w:r w:rsidRPr="00944913">
                        <w:rPr>
                          <w:rFonts w:ascii="Calibri" w:hAnsi="Calibri"/>
                          <w:b/>
                        </w:rPr>
                        <w:t xml:space="preserve">Above all, set an example for your child.  Show him or her that attendance matters to you and that you won’t allow an absence unless someone is truly sick.  </w:t>
                      </w:r>
                    </w:p>
                    <w:p w:rsidR="009316D8" w:rsidRDefault="009316D8"/>
                  </w:txbxContent>
                </v:textbox>
                <w10:wrap type="square" anchorx="margin"/>
              </v:shape>
            </w:pict>
          </mc:Fallback>
        </mc:AlternateContent>
      </w:r>
    </w:p>
    <w:p w:rsidR="00C04BE9" w:rsidRDefault="00C04BE9" w:rsidP="0026505D">
      <w:pPr>
        <w:rPr>
          <w:color w:val="1F497D"/>
          <w:sz w:val="24"/>
          <w:szCs w:val="24"/>
        </w:rPr>
      </w:pPr>
    </w:p>
    <w:p w:rsidR="00C04BE9" w:rsidRDefault="00C04BE9" w:rsidP="0026505D">
      <w:pPr>
        <w:rPr>
          <w:color w:val="1F497D"/>
          <w:sz w:val="24"/>
          <w:szCs w:val="24"/>
        </w:rPr>
      </w:pPr>
    </w:p>
    <w:p w:rsidR="00C04BE9" w:rsidRDefault="00C04BE9" w:rsidP="0026505D">
      <w:pPr>
        <w:rPr>
          <w:color w:val="1F497D"/>
          <w:sz w:val="24"/>
          <w:szCs w:val="24"/>
        </w:rPr>
      </w:pPr>
    </w:p>
    <w:p w:rsidR="00C04BE9" w:rsidRDefault="00C04BE9" w:rsidP="0026505D">
      <w:pPr>
        <w:rPr>
          <w:color w:val="1F497D"/>
          <w:sz w:val="24"/>
          <w:szCs w:val="24"/>
        </w:rPr>
      </w:pPr>
    </w:p>
    <w:p w:rsidR="00C04BE9" w:rsidRDefault="00C04BE9" w:rsidP="0026505D">
      <w:pPr>
        <w:rPr>
          <w:color w:val="1F497D"/>
          <w:sz w:val="24"/>
          <w:szCs w:val="24"/>
        </w:rPr>
      </w:pPr>
    </w:p>
    <w:p w:rsidR="009316D8" w:rsidRDefault="00672F9C" w:rsidP="0026505D">
      <w:pPr>
        <w:rPr>
          <w:color w:val="1F497D"/>
          <w:sz w:val="24"/>
          <w:szCs w:val="24"/>
        </w:rPr>
      </w:pPr>
      <w:r w:rsidRPr="00FC0857">
        <w:rPr>
          <w:b/>
          <w:noProof/>
          <w:sz w:val="28"/>
          <w:szCs w:val="28"/>
        </w:rPr>
        <mc:AlternateContent>
          <mc:Choice Requires="wps">
            <w:drawing>
              <wp:anchor distT="0" distB="0" distL="114300" distR="114300" simplePos="0" relativeHeight="251594752" behindDoc="0" locked="0" layoutInCell="1" allowOverlap="1" wp14:anchorId="576EFD4A" wp14:editId="57F7ED5A">
                <wp:simplePos x="0" y="0"/>
                <wp:positionH relativeFrom="column">
                  <wp:posOffset>34290</wp:posOffset>
                </wp:positionH>
                <wp:positionV relativeFrom="paragraph">
                  <wp:posOffset>194945</wp:posOffset>
                </wp:positionV>
                <wp:extent cx="3152775" cy="1704975"/>
                <wp:effectExtent l="0" t="0" r="28575"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2775" cy="1704975"/>
                        </a:xfrm>
                        <a:prstGeom prst="rect">
                          <a:avLst/>
                        </a:prstGeom>
                        <a:ln w="6350">
                          <a:solidFill>
                            <a:schemeClr val="accent1"/>
                          </a:solidFill>
                          <a:headEnd/>
                          <a:tailEnd/>
                        </a:ln>
                      </wps:spPr>
                      <wps:style>
                        <a:lnRef idx="2">
                          <a:schemeClr val="dk1"/>
                        </a:lnRef>
                        <a:fillRef idx="1">
                          <a:schemeClr val="lt1"/>
                        </a:fillRef>
                        <a:effectRef idx="0">
                          <a:schemeClr val="dk1"/>
                        </a:effectRef>
                        <a:fontRef idx="minor">
                          <a:schemeClr val="dk1"/>
                        </a:fontRef>
                      </wps:style>
                      <wps:txbx>
                        <w:txbxContent>
                          <w:p w:rsidR="00672F9C" w:rsidRDefault="00BD7E0E" w:rsidP="00BD7E0E">
                            <w:pPr>
                              <w:spacing w:after="0"/>
                              <w:jc w:val="center"/>
                              <w:rPr>
                                <w:b/>
                                <w:sz w:val="24"/>
                                <w:szCs w:val="24"/>
                              </w:rPr>
                            </w:pPr>
                            <w:r w:rsidRPr="00E11F4A">
                              <w:rPr>
                                <w:b/>
                                <w:sz w:val="24"/>
                                <w:szCs w:val="24"/>
                              </w:rPr>
                              <w:t xml:space="preserve">Platte County Family Support and </w:t>
                            </w:r>
                          </w:p>
                          <w:p w:rsidR="00BD7E0E" w:rsidRPr="00E11F4A" w:rsidRDefault="00BD7E0E" w:rsidP="00BD7E0E">
                            <w:pPr>
                              <w:spacing w:after="0"/>
                              <w:jc w:val="center"/>
                              <w:rPr>
                                <w:b/>
                                <w:sz w:val="24"/>
                                <w:szCs w:val="24"/>
                              </w:rPr>
                            </w:pPr>
                            <w:r w:rsidRPr="00E11F4A">
                              <w:rPr>
                                <w:b/>
                                <w:sz w:val="24"/>
                                <w:szCs w:val="24"/>
                              </w:rPr>
                              <w:t>Children’s Division</w:t>
                            </w:r>
                          </w:p>
                          <w:p w:rsidR="00BD7E0E" w:rsidRDefault="00BD7E0E" w:rsidP="00BD7E0E">
                            <w:pPr>
                              <w:spacing w:after="0"/>
                              <w:jc w:val="center"/>
                            </w:pPr>
                            <w:r>
                              <w:t>816.858.3740</w:t>
                            </w:r>
                          </w:p>
                          <w:p w:rsidR="00BD7E0E" w:rsidRDefault="00BD7E0E" w:rsidP="00672F9C">
                            <w:pPr>
                              <w:spacing w:after="0"/>
                            </w:pPr>
                            <w:r>
                              <w:t xml:space="preserve">Feel free to contact them directly for any help or questions regarding: Family Health care/MO </w:t>
                            </w:r>
                            <w:proofErr w:type="spellStart"/>
                            <w:r>
                              <w:t>HealthNet</w:t>
                            </w:r>
                            <w:proofErr w:type="spellEnd"/>
                            <w:r>
                              <w:t>, food stamps, temporary assistance, child care assistance and more.</w:t>
                            </w:r>
                          </w:p>
                          <w:p w:rsidR="00BD7E0E" w:rsidRDefault="00BD7E0E" w:rsidP="00BD7E0E">
                            <w:pPr>
                              <w:spacing w:after="0"/>
                              <w:jc w:val="center"/>
                            </w:pPr>
                          </w:p>
                          <w:p w:rsidR="00BD7E0E" w:rsidRDefault="00BD7E0E" w:rsidP="00BD7E0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6EFD4A" id="_x0000_s1030" type="#_x0000_t202" style="position:absolute;margin-left:2.7pt;margin-top:15.35pt;width:248.25pt;height:134.25pt;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" fillcolor="white [3201]" strokecolor="#4f81bd [3204]" strokeweight=".5pt">
                <v:textbox>
                  <w:txbxContent>
                    <w:p w:rsidR="00672F9C" w:rsidRDefault="00BD7E0E" w:rsidP="00BD7E0E">
                      <w:pPr>
                        <w:spacing w:after="0"/>
                        <w:jc w:val="center"/>
                        <w:rPr>
                          <w:b/>
                          <w:sz w:val="24"/>
                          <w:szCs w:val="24"/>
                        </w:rPr>
                      </w:pPr>
                      <w:r w:rsidRPr="00E11F4A">
                        <w:rPr>
                          <w:b/>
                          <w:sz w:val="24"/>
                          <w:szCs w:val="24"/>
                        </w:rPr>
                        <w:t xml:space="preserve">Platte County Family Support and </w:t>
                      </w:r>
                    </w:p>
                    <w:p w:rsidR="00BD7E0E" w:rsidRPr="00E11F4A" w:rsidRDefault="00BD7E0E" w:rsidP="00BD7E0E">
                      <w:pPr>
                        <w:spacing w:after="0"/>
                        <w:jc w:val="center"/>
                        <w:rPr>
                          <w:b/>
                          <w:sz w:val="24"/>
                          <w:szCs w:val="24"/>
                        </w:rPr>
                      </w:pPr>
                      <w:r w:rsidRPr="00E11F4A">
                        <w:rPr>
                          <w:b/>
                          <w:sz w:val="24"/>
                          <w:szCs w:val="24"/>
                        </w:rPr>
                        <w:t>Children’s Division</w:t>
                      </w:r>
                    </w:p>
                    <w:p w:rsidR="00BD7E0E" w:rsidRDefault="00BD7E0E" w:rsidP="00BD7E0E">
                      <w:pPr>
                        <w:spacing w:after="0"/>
                        <w:jc w:val="center"/>
                      </w:pPr>
                      <w:r>
                        <w:t>816.858.3740</w:t>
                      </w:r>
                    </w:p>
                    <w:p w:rsidR="00BD7E0E" w:rsidRDefault="00BD7E0E" w:rsidP="00672F9C">
                      <w:pPr>
                        <w:spacing w:after="0"/>
                      </w:pPr>
                      <w:r>
                        <w:t xml:space="preserve">Feel free to contact them directly for any help or questions regarding: Family Health care/MO </w:t>
                      </w:r>
                      <w:proofErr w:type="spellStart"/>
                      <w:r>
                        <w:t>HealthNet</w:t>
                      </w:r>
                      <w:proofErr w:type="spellEnd"/>
                      <w:r>
                        <w:t>, food stamps, temporary assistance, child care assistance and more.</w:t>
                      </w:r>
                    </w:p>
                    <w:p w:rsidR="00BD7E0E" w:rsidRDefault="00BD7E0E" w:rsidP="00BD7E0E">
                      <w:pPr>
                        <w:spacing w:after="0"/>
                        <w:jc w:val="center"/>
                      </w:pPr>
                    </w:p>
                    <w:p w:rsidR="00BD7E0E" w:rsidRDefault="00BD7E0E" w:rsidP="00BD7E0E"/>
                  </w:txbxContent>
                </v:textbox>
              </v:shape>
            </w:pict>
          </mc:Fallback>
        </mc:AlternateContent>
      </w:r>
      <w:r w:rsidRPr="00521A81">
        <w:rPr>
          <w:b/>
          <w:noProof/>
          <w:sz w:val="28"/>
          <w:szCs w:val="28"/>
          <w:u w:val="single"/>
        </w:rPr>
        <mc:AlternateContent>
          <mc:Choice Requires="wps">
            <w:drawing>
              <wp:anchor distT="45720" distB="45720" distL="114300" distR="114300" simplePos="0" relativeHeight="251782144" behindDoc="0" locked="0" layoutInCell="1" allowOverlap="1" wp14:anchorId="5D597DFE" wp14:editId="4D43737B">
                <wp:simplePos x="0" y="0"/>
                <wp:positionH relativeFrom="column">
                  <wp:posOffset>3520440</wp:posOffset>
                </wp:positionH>
                <wp:positionV relativeFrom="paragraph">
                  <wp:posOffset>175260</wp:posOffset>
                </wp:positionV>
                <wp:extent cx="3495675" cy="1724025"/>
                <wp:effectExtent l="0" t="0" r="28575" b="2857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5675" cy="1724025"/>
                        </a:xfrm>
                        <a:prstGeom prst="rect">
                          <a:avLst/>
                        </a:prstGeom>
                        <a:solidFill>
                          <a:srgbClr val="FFFFFF"/>
                        </a:solidFill>
                        <a:ln w="6350">
                          <a:solidFill>
                            <a:srgbClr val="00B050"/>
                          </a:solidFill>
                          <a:miter lim="800000"/>
                          <a:headEnd/>
                          <a:tailEnd/>
                        </a:ln>
                      </wps:spPr>
                      <wps:txbx>
                        <w:txbxContent>
                          <w:p w:rsidR="00521A81" w:rsidRPr="00672F9C" w:rsidRDefault="00521A81" w:rsidP="00672F9C">
                            <w:pPr>
                              <w:spacing w:after="0"/>
                              <w:jc w:val="center"/>
                              <w:rPr>
                                <w:b/>
                                <w:sz w:val="24"/>
                                <w:szCs w:val="24"/>
                              </w:rPr>
                            </w:pPr>
                            <w:r w:rsidRPr="00672F9C">
                              <w:rPr>
                                <w:b/>
                                <w:sz w:val="24"/>
                                <w:szCs w:val="24"/>
                              </w:rPr>
                              <w:t>Kansas City Resources for Utility Assistance:</w:t>
                            </w:r>
                          </w:p>
                          <w:p w:rsidR="00521A81" w:rsidRDefault="00521A81" w:rsidP="00672F9C">
                            <w:pPr>
                              <w:spacing w:after="0"/>
                            </w:pPr>
                            <w:r>
                              <w:t>Salvation Army of Platte County</w:t>
                            </w:r>
                            <w:r>
                              <w:tab/>
                            </w:r>
                            <w:r>
                              <w:tab/>
                              <w:t xml:space="preserve">     816-452-5663</w:t>
                            </w:r>
                          </w:p>
                          <w:p w:rsidR="00521A81" w:rsidRDefault="00521A81" w:rsidP="00672F9C">
                            <w:pPr>
                              <w:spacing w:after="0"/>
                            </w:pPr>
                            <w:r>
                              <w:t>Good Samaritan Center</w:t>
                            </w:r>
                            <w:r>
                              <w:tab/>
                            </w:r>
                            <w:r>
                              <w:tab/>
                            </w:r>
                            <w:r>
                              <w:tab/>
                              <w:t xml:space="preserve">   </w:t>
                            </w:r>
                            <w:r w:rsidR="00672F9C">
                              <w:t xml:space="preserve"> </w:t>
                            </w:r>
                            <w:r>
                              <w:t xml:space="preserve"> 816-630-2718</w:t>
                            </w:r>
                          </w:p>
                          <w:p w:rsidR="00521A81" w:rsidRDefault="00521A81" w:rsidP="00672F9C">
                            <w:pPr>
                              <w:spacing w:after="0"/>
                            </w:pPr>
                            <w:r>
                              <w:t xml:space="preserve">Metropolitan Lutheran </w:t>
                            </w:r>
                            <w:r w:rsidR="00672F9C">
                              <w:t>Ministries</w:t>
                            </w:r>
                            <w:r>
                              <w:tab/>
                              <w:t xml:space="preserve">   </w:t>
                            </w:r>
                            <w:r w:rsidR="00672F9C">
                              <w:t xml:space="preserve"> </w:t>
                            </w:r>
                            <w:r>
                              <w:t>816-454-5295</w:t>
                            </w:r>
                          </w:p>
                          <w:p w:rsidR="00521A81" w:rsidRDefault="00521A81" w:rsidP="00672F9C">
                            <w:pPr>
                              <w:spacing w:after="0"/>
                            </w:pPr>
                            <w:r>
                              <w:t>Northland Assistance Center</w:t>
                            </w:r>
                            <w:r>
                              <w:tab/>
                            </w:r>
                            <w:r>
                              <w:tab/>
                            </w:r>
                            <w:r w:rsidR="00672F9C">
                              <w:t xml:space="preserve">    </w:t>
                            </w:r>
                            <w:r>
                              <w:t>816-421-2243</w:t>
                            </w:r>
                          </w:p>
                          <w:p w:rsidR="00521A81" w:rsidRDefault="00521A81" w:rsidP="00672F9C">
                            <w:pPr>
                              <w:spacing w:after="0"/>
                            </w:pPr>
                            <w:r>
                              <w:t xml:space="preserve">United </w:t>
                            </w:r>
                            <w:r w:rsidR="00672F9C">
                              <w:t>Services</w:t>
                            </w:r>
                            <w:r>
                              <w:tab/>
                            </w:r>
                            <w:r>
                              <w:tab/>
                            </w:r>
                            <w:r>
                              <w:tab/>
                            </w:r>
                            <w:r>
                              <w:tab/>
                            </w:r>
                            <w:r w:rsidR="00672F9C">
                              <w:t xml:space="preserve">    </w:t>
                            </w:r>
                            <w:r>
                              <w:t>816-858-5153</w:t>
                            </w:r>
                          </w:p>
                          <w:p w:rsidR="00521A81" w:rsidRDefault="00521A81" w:rsidP="00672F9C">
                            <w:pPr>
                              <w:spacing w:after="0"/>
                            </w:pPr>
                            <w:r>
                              <w:t>St. Therese</w:t>
                            </w:r>
                            <w:r>
                              <w:tab/>
                            </w:r>
                            <w:r>
                              <w:tab/>
                            </w:r>
                            <w:r>
                              <w:tab/>
                            </w:r>
                            <w:r>
                              <w:tab/>
                            </w:r>
                            <w:r w:rsidR="00672F9C">
                              <w:t xml:space="preserve">    </w:t>
                            </w:r>
                            <w:r>
                              <w:t>816-741-2800</w:t>
                            </w:r>
                          </w:p>
                          <w:p w:rsidR="00521A81" w:rsidRDefault="00521A81">
                            <w: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597DFE" id="_x0000_s1031" type="#_x0000_t202" style="position:absolute;margin-left:277.2pt;margin-top:13.8pt;width:275.25pt;height:135.75pt;z-index:251782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" strokecolor="#00b050" strokeweight=".5pt">
                <v:textbox>
                  <w:txbxContent>
                    <w:p w:rsidR="00521A81" w:rsidRPr="00672F9C" w:rsidRDefault="00521A81" w:rsidP="00672F9C">
                      <w:pPr>
                        <w:spacing w:after="0"/>
                        <w:jc w:val="center"/>
                        <w:rPr>
                          <w:b/>
                          <w:sz w:val="24"/>
                          <w:szCs w:val="24"/>
                        </w:rPr>
                      </w:pPr>
                      <w:r w:rsidRPr="00672F9C">
                        <w:rPr>
                          <w:b/>
                          <w:sz w:val="24"/>
                          <w:szCs w:val="24"/>
                        </w:rPr>
                        <w:t>Kansas City Resources for Utility Assistance:</w:t>
                      </w:r>
                    </w:p>
                    <w:p w:rsidR="00521A81" w:rsidRDefault="00521A81" w:rsidP="00672F9C">
                      <w:pPr>
                        <w:spacing w:after="0"/>
                      </w:pPr>
                      <w:r>
                        <w:t>Salvation Army of Platte County</w:t>
                      </w:r>
                      <w:r>
                        <w:tab/>
                      </w:r>
                      <w:r>
                        <w:tab/>
                        <w:t xml:space="preserve">     816-452-5663</w:t>
                      </w:r>
                    </w:p>
                    <w:p w:rsidR="00521A81" w:rsidRDefault="00521A81" w:rsidP="00672F9C">
                      <w:pPr>
                        <w:spacing w:after="0"/>
                      </w:pPr>
                      <w:r>
                        <w:t>Good Samaritan Center</w:t>
                      </w:r>
                      <w:r>
                        <w:tab/>
                      </w:r>
                      <w:r>
                        <w:tab/>
                      </w:r>
                      <w:r>
                        <w:tab/>
                        <w:t xml:space="preserve">   </w:t>
                      </w:r>
                      <w:r w:rsidR="00672F9C">
                        <w:t xml:space="preserve"> </w:t>
                      </w:r>
                      <w:r>
                        <w:t xml:space="preserve"> 816-630-2718</w:t>
                      </w:r>
                    </w:p>
                    <w:p w:rsidR="00521A81" w:rsidRDefault="00521A81" w:rsidP="00672F9C">
                      <w:pPr>
                        <w:spacing w:after="0"/>
                      </w:pPr>
                      <w:r>
                        <w:t xml:space="preserve">Metropolitan Lutheran </w:t>
                      </w:r>
                      <w:r w:rsidR="00672F9C">
                        <w:t>Ministries</w:t>
                      </w:r>
                      <w:r>
                        <w:tab/>
                        <w:t xml:space="preserve">   </w:t>
                      </w:r>
                      <w:r w:rsidR="00672F9C">
                        <w:t xml:space="preserve"> </w:t>
                      </w:r>
                      <w:r>
                        <w:t>816-454-5295</w:t>
                      </w:r>
                    </w:p>
                    <w:p w:rsidR="00521A81" w:rsidRDefault="00521A81" w:rsidP="00672F9C">
                      <w:pPr>
                        <w:spacing w:after="0"/>
                      </w:pPr>
                      <w:r>
                        <w:t>Northland Assistance Center</w:t>
                      </w:r>
                      <w:r>
                        <w:tab/>
                      </w:r>
                      <w:r>
                        <w:tab/>
                      </w:r>
                      <w:r w:rsidR="00672F9C">
                        <w:t xml:space="preserve">    </w:t>
                      </w:r>
                      <w:r>
                        <w:t>816-421-2243</w:t>
                      </w:r>
                    </w:p>
                    <w:p w:rsidR="00521A81" w:rsidRDefault="00521A81" w:rsidP="00672F9C">
                      <w:pPr>
                        <w:spacing w:after="0"/>
                      </w:pPr>
                      <w:r>
                        <w:t xml:space="preserve">United </w:t>
                      </w:r>
                      <w:r w:rsidR="00672F9C">
                        <w:t>Services</w:t>
                      </w:r>
                      <w:r>
                        <w:tab/>
                      </w:r>
                      <w:r>
                        <w:tab/>
                      </w:r>
                      <w:r>
                        <w:tab/>
                      </w:r>
                      <w:r>
                        <w:tab/>
                      </w:r>
                      <w:r w:rsidR="00672F9C">
                        <w:t xml:space="preserve">    </w:t>
                      </w:r>
                      <w:r>
                        <w:t>816-858-5153</w:t>
                      </w:r>
                    </w:p>
                    <w:p w:rsidR="00521A81" w:rsidRDefault="00521A81" w:rsidP="00672F9C">
                      <w:pPr>
                        <w:spacing w:after="0"/>
                      </w:pPr>
                      <w:r>
                        <w:t>St. Therese</w:t>
                      </w:r>
                      <w:r>
                        <w:tab/>
                      </w:r>
                      <w:r>
                        <w:tab/>
                      </w:r>
                      <w:r>
                        <w:tab/>
                      </w:r>
                      <w:r>
                        <w:tab/>
                      </w:r>
                      <w:r w:rsidR="00672F9C">
                        <w:t xml:space="preserve">    </w:t>
                      </w:r>
                      <w:r>
                        <w:t>816-741-2800</w:t>
                      </w:r>
                    </w:p>
                    <w:p w:rsidR="00521A81" w:rsidRDefault="00521A81">
                      <w:r>
                        <w:tab/>
                      </w:r>
                    </w:p>
                  </w:txbxContent>
                </v:textbox>
                <w10:wrap type="square"/>
              </v:shape>
            </w:pict>
          </mc:Fallback>
        </mc:AlternateContent>
      </w:r>
    </w:p>
    <w:p w:rsidR="00521A81" w:rsidRDefault="00521A81" w:rsidP="0026505D">
      <w:pPr>
        <w:rPr>
          <w:color w:val="1F497D"/>
          <w:sz w:val="24"/>
          <w:szCs w:val="24"/>
        </w:rPr>
      </w:pPr>
    </w:p>
    <w:p w:rsidR="00521A81" w:rsidRDefault="00521A81" w:rsidP="0026505D">
      <w:pPr>
        <w:rPr>
          <w:color w:val="1F497D"/>
          <w:sz w:val="24"/>
          <w:szCs w:val="24"/>
        </w:rPr>
      </w:pPr>
    </w:p>
    <w:p w:rsidR="009316D8" w:rsidRDefault="009316D8" w:rsidP="0026505D">
      <w:pPr>
        <w:rPr>
          <w:color w:val="1F497D"/>
          <w:sz w:val="24"/>
          <w:szCs w:val="24"/>
        </w:rPr>
      </w:pPr>
    </w:p>
    <w:p w:rsidR="00FD5ECC" w:rsidRDefault="00FD5ECC" w:rsidP="0026505D">
      <w:pPr>
        <w:rPr>
          <w:color w:val="1F497D"/>
          <w:sz w:val="24"/>
          <w:szCs w:val="24"/>
        </w:rPr>
      </w:pPr>
    </w:p>
    <w:p w:rsidR="00BD7E0E" w:rsidRDefault="00BD7E0E"/>
    <w:p w:rsidR="003F127C" w:rsidRDefault="00672F9C">
      <w:r w:rsidRPr="00E11F4A">
        <w:rPr>
          <w:b/>
          <w:noProof/>
          <w:sz w:val="28"/>
          <w:szCs w:val="28"/>
          <w:u w:val="single"/>
        </w:rPr>
        <mc:AlternateContent>
          <mc:Choice Requires="wps">
            <w:drawing>
              <wp:anchor distT="0" distB="0" distL="114300" distR="114300" simplePos="0" relativeHeight="251663360" behindDoc="0" locked="0" layoutInCell="1" allowOverlap="1" wp14:anchorId="087A95F4" wp14:editId="61D76EC8">
                <wp:simplePos x="0" y="0"/>
                <wp:positionH relativeFrom="column">
                  <wp:posOffset>3520440</wp:posOffset>
                </wp:positionH>
                <wp:positionV relativeFrom="paragraph">
                  <wp:posOffset>24130</wp:posOffset>
                </wp:positionV>
                <wp:extent cx="3486150" cy="1657350"/>
                <wp:effectExtent l="0" t="0" r="19050" b="1905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0" cy="1657350"/>
                        </a:xfrm>
                        <a:prstGeom prst="rect">
                          <a:avLst/>
                        </a:prstGeom>
                        <a:ln w="6350">
                          <a:solidFill>
                            <a:srgbClr val="7030A0"/>
                          </a:solidFill>
                          <a:headEnd/>
                          <a:tailEnd/>
                        </a:ln>
                      </wps:spPr>
                      <wps:style>
                        <a:lnRef idx="2">
                          <a:schemeClr val="dk1"/>
                        </a:lnRef>
                        <a:fillRef idx="1">
                          <a:schemeClr val="lt1"/>
                        </a:fillRef>
                        <a:effectRef idx="0">
                          <a:schemeClr val="dk1"/>
                        </a:effectRef>
                        <a:fontRef idx="minor">
                          <a:schemeClr val="dk1"/>
                        </a:fontRef>
                      </wps:style>
                      <wps:txbx>
                        <w:txbxContent>
                          <w:p w:rsidR="00BD7E0E" w:rsidRDefault="00BD7E0E" w:rsidP="00BD7E0E">
                            <w:pPr>
                              <w:spacing w:after="0"/>
                              <w:jc w:val="center"/>
                              <w:rPr>
                                <w:b/>
                                <w:sz w:val="24"/>
                                <w:szCs w:val="24"/>
                              </w:rPr>
                            </w:pPr>
                            <w:r>
                              <w:rPr>
                                <w:b/>
                                <w:sz w:val="24"/>
                                <w:szCs w:val="24"/>
                              </w:rPr>
                              <w:t>Tri-County Mental Health Services</w:t>
                            </w:r>
                          </w:p>
                          <w:p w:rsidR="00BD7E0E" w:rsidRDefault="00BD7E0E" w:rsidP="00BD7E0E">
                            <w:pPr>
                              <w:spacing w:after="0"/>
                              <w:jc w:val="center"/>
                            </w:pPr>
                            <w:r>
                              <w:t>816.468.0400</w:t>
                            </w:r>
                          </w:p>
                          <w:p w:rsidR="00BD7E0E" w:rsidRDefault="00BD7E0E" w:rsidP="00BD7E0E">
                            <w:pPr>
                              <w:spacing w:after="0"/>
                              <w:jc w:val="center"/>
                            </w:pPr>
                            <w:r>
                              <w:t>CRISIS LINE:  888.279.8188</w:t>
                            </w:r>
                          </w:p>
                          <w:p w:rsidR="00BD7E0E" w:rsidRPr="00E11F4A" w:rsidRDefault="00BD7E0E" w:rsidP="00672F9C">
                            <w:pPr>
                              <w:spacing w:after="0"/>
                            </w:pPr>
                            <w:r>
                              <w:t>They provide medication services, counseling and in-home case management.  You may qualify for their sliding fee scale.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7A95F4" id="_x0000_s1032" type="#_x0000_t202" style="position:absolute;margin-left:277.2pt;margin-top:1.9pt;width:274.5pt;height:13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" fillcolor="white [3201]" strokecolor="#7030a0" strokeweight=".5pt">
                <v:textbox>
                  <w:txbxContent>
                    <w:p w:rsidR="00BD7E0E" w:rsidRDefault="00BD7E0E" w:rsidP="00BD7E0E">
                      <w:pPr>
                        <w:spacing w:after="0"/>
                        <w:jc w:val="center"/>
                        <w:rPr>
                          <w:b/>
                          <w:sz w:val="24"/>
                          <w:szCs w:val="24"/>
                        </w:rPr>
                      </w:pPr>
                      <w:r>
                        <w:rPr>
                          <w:b/>
                          <w:sz w:val="24"/>
                          <w:szCs w:val="24"/>
                        </w:rPr>
                        <w:t>Tri-County Mental Health Services</w:t>
                      </w:r>
                    </w:p>
                    <w:p w:rsidR="00BD7E0E" w:rsidRDefault="00BD7E0E" w:rsidP="00BD7E0E">
                      <w:pPr>
                        <w:spacing w:after="0"/>
                        <w:jc w:val="center"/>
                      </w:pPr>
                      <w:r>
                        <w:t>816.468.0400</w:t>
                      </w:r>
                    </w:p>
                    <w:p w:rsidR="00BD7E0E" w:rsidRDefault="00BD7E0E" w:rsidP="00BD7E0E">
                      <w:pPr>
                        <w:spacing w:after="0"/>
                        <w:jc w:val="center"/>
                      </w:pPr>
                      <w:r>
                        <w:t>CRISIS LINE:  888.279.8188</w:t>
                      </w:r>
                    </w:p>
                    <w:p w:rsidR="00BD7E0E" w:rsidRPr="00E11F4A" w:rsidRDefault="00BD7E0E" w:rsidP="00672F9C">
                      <w:pPr>
                        <w:spacing w:after="0"/>
                      </w:pPr>
                      <w:r>
                        <w:t>They provide medication services, counseling and in-home case management.  You may qualify for their sliding fee scale.</w:t>
                      </w:r>
                    </w:p>
                  </w:txbxContent>
                </v:textbox>
              </v:shape>
            </w:pict>
          </mc:Fallback>
        </mc:AlternateContent>
      </w:r>
      <w:r w:rsidRPr="00E11F4A">
        <w:rPr>
          <w:b/>
          <w:noProof/>
          <w:sz w:val="28"/>
          <w:szCs w:val="28"/>
          <w:u w:val="single"/>
        </w:rPr>
        <mc:AlternateContent>
          <mc:Choice Requires="wps">
            <w:drawing>
              <wp:anchor distT="0" distB="0" distL="114300" distR="114300" simplePos="0" relativeHeight="251623424" behindDoc="0" locked="0" layoutInCell="1" allowOverlap="1" wp14:anchorId="0463E49A" wp14:editId="0745A504">
                <wp:simplePos x="0" y="0"/>
                <wp:positionH relativeFrom="column">
                  <wp:posOffset>24765</wp:posOffset>
                </wp:positionH>
                <wp:positionV relativeFrom="paragraph">
                  <wp:posOffset>5080</wp:posOffset>
                </wp:positionV>
                <wp:extent cx="3181350" cy="1666875"/>
                <wp:effectExtent l="0" t="0" r="19050" b="2857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350" cy="1666875"/>
                        </a:xfrm>
                        <a:prstGeom prst="rect">
                          <a:avLst/>
                        </a:prstGeom>
                        <a:ln w="6350">
                          <a:solidFill>
                            <a:schemeClr val="accent6"/>
                          </a:solidFill>
                          <a:headEnd/>
                          <a:tailEnd/>
                        </a:ln>
                      </wps:spPr>
                      <wps:style>
                        <a:lnRef idx="2">
                          <a:schemeClr val="dk1"/>
                        </a:lnRef>
                        <a:fillRef idx="1">
                          <a:schemeClr val="lt1"/>
                        </a:fillRef>
                        <a:effectRef idx="0">
                          <a:schemeClr val="dk1"/>
                        </a:effectRef>
                        <a:fontRef idx="minor">
                          <a:schemeClr val="dk1"/>
                        </a:fontRef>
                      </wps:style>
                      <wps:txbx>
                        <w:txbxContent>
                          <w:p w:rsidR="00BD7E0E" w:rsidRDefault="00BD7E0E" w:rsidP="00BD7E0E">
                            <w:pPr>
                              <w:spacing w:after="0"/>
                              <w:jc w:val="center"/>
                              <w:rPr>
                                <w:b/>
                                <w:sz w:val="24"/>
                                <w:szCs w:val="24"/>
                              </w:rPr>
                            </w:pPr>
                            <w:r>
                              <w:rPr>
                                <w:b/>
                                <w:sz w:val="24"/>
                                <w:szCs w:val="24"/>
                              </w:rPr>
                              <w:t>Platte County Health Department</w:t>
                            </w:r>
                          </w:p>
                          <w:p w:rsidR="00BD7E0E" w:rsidRPr="00E11F4A" w:rsidRDefault="00BD7E0E" w:rsidP="00BD7E0E">
                            <w:pPr>
                              <w:spacing w:after="0"/>
                              <w:jc w:val="center"/>
                            </w:pPr>
                            <w:r w:rsidRPr="00E11F4A">
                              <w:t>816.587.5998</w:t>
                            </w:r>
                          </w:p>
                          <w:p w:rsidR="00BD7E0E" w:rsidRPr="00E11F4A" w:rsidRDefault="00BD7E0E" w:rsidP="00672F9C">
                            <w:pPr>
                              <w:spacing w:after="0"/>
                            </w:pPr>
                            <w:r w:rsidRPr="00E11F4A">
                              <w:t xml:space="preserve">Please contact them for any health concerns.  The Health Department has appointments for individuals who are either uninsured or have MO </w:t>
                            </w:r>
                            <w:proofErr w:type="spellStart"/>
                            <w:r w:rsidRPr="00E11F4A">
                              <w:t>HealthNet</w:t>
                            </w:r>
                            <w:proofErr w:type="spellEnd"/>
                            <w:r w:rsidRPr="00E11F4A">
                              <w:t xml:space="preserve"> that reside in Platte County.  They are also able to provide immunizations to individuals who qualify.</w:t>
                            </w:r>
                          </w:p>
                          <w:p w:rsidR="00BD7E0E" w:rsidRDefault="00BD7E0E" w:rsidP="00BD7E0E">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63E49A" id="_x0000_s1033" type="#_x0000_t202" style="position:absolute;margin-left:1.95pt;margin-top:.4pt;width:250.5pt;height:131.2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" fillcolor="white [3201]" strokecolor="#f79646 [3209]" strokeweight=".5pt">
                <v:textbox>
                  <w:txbxContent>
                    <w:p w:rsidR="00BD7E0E" w:rsidRDefault="00BD7E0E" w:rsidP="00BD7E0E">
                      <w:pPr>
                        <w:spacing w:after="0"/>
                        <w:jc w:val="center"/>
                        <w:rPr>
                          <w:b/>
                          <w:sz w:val="24"/>
                          <w:szCs w:val="24"/>
                        </w:rPr>
                      </w:pPr>
                      <w:r>
                        <w:rPr>
                          <w:b/>
                          <w:sz w:val="24"/>
                          <w:szCs w:val="24"/>
                        </w:rPr>
                        <w:t>Platte County Health Department</w:t>
                      </w:r>
                    </w:p>
                    <w:p w:rsidR="00BD7E0E" w:rsidRPr="00E11F4A" w:rsidRDefault="00BD7E0E" w:rsidP="00BD7E0E">
                      <w:pPr>
                        <w:spacing w:after="0"/>
                        <w:jc w:val="center"/>
                      </w:pPr>
                      <w:r w:rsidRPr="00E11F4A">
                        <w:t>816.587.5998</w:t>
                      </w:r>
                    </w:p>
                    <w:p w:rsidR="00BD7E0E" w:rsidRPr="00E11F4A" w:rsidRDefault="00BD7E0E" w:rsidP="00672F9C">
                      <w:pPr>
                        <w:spacing w:after="0"/>
                      </w:pPr>
                      <w:r w:rsidRPr="00E11F4A">
                        <w:t xml:space="preserve">Please contact them for any health concerns.  The Health Department has appointments for individuals who are either uninsured or have MO </w:t>
                      </w:r>
                      <w:proofErr w:type="spellStart"/>
                      <w:r w:rsidRPr="00E11F4A">
                        <w:t>HealthNet</w:t>
                      </w:r>
                      <w:proofErr w:type="spellEnd"/>
                      <w:r w:rsidRPr="00E11F4A">
                        <w:t xml:space="preserve"> that reside in Platte County.  They are also able to provide immunizations to individuals who qualify.</w:t>
                      </w:r>
                    </w:p>
                    <w:p w:rsidR="00BD7E0E" w:rsidRDefault="00BD7E0E" w:rsidP="00BD7E0E">
                      <w:pPr>
                        <w:spacing w:after="0"/>
                      </w:pPr>
                    </w:p>
                  </w:txbxContent>
                </v:textbox>
              </v:shape>
            </w:pict>
          </mc:Fallback>
        </mc:AlternateContent>
      </w:r>
      <w:r w:rsidR="00BD7E0E">
        <w:tab/>
      </w:r>
      <w:r w:rsidR="00BD7E0E">
        <w:tab/>
      </w:r>
    </w:p>
    <w:p w:rsidR="00BD7E0E" w:rsidRDefault="00BD7E0E"/>
    <w:p w:rsidR="00BD7E0E" w:rsidRDefault="00BD7E0E"/>
    <w:p w:rsidR="00BD7E0E" w:rsidRDefault="00BD7E0E"/>
    <w:sectPr w:rsidR="00BD7E0E" w:rsidSect="00C04BE9">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stellar">
    <w:panose1 w:val="020A0402060406010301"/>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2DA7CCC3"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4956"/>
      </v:shape>
    </w:pict>
  </w:numPicBullet>
  <w:abstractNum w:abstractNumId="0">
    <w:nsid w:val="4FCF0EA1"/>
    <w:multiLevelType w:val="hybridMultilevel"/>
    <w:tmpl w:val="4B8EF59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449"/>
    <w:rsid w:val="0001741C"/>
    <w:rsid w:val="00253553"/>
    <w:rsid w:val="0026505D"/>
    <w:rsid w:val="00281850"/>
    <w:rsid w:val="00321449"/>
    <w:rsid w:val="003F127C"/>
    <w:rsid w:val="00440134"/>
    <w:rsid w:val="00520A78"/>
    <w:rsid w:val="00521A81"/>
    <w:rsid w:val="00672F9C"/>
    <w:rsid w:val="00750940"/>
    <w:rsid w:val="00830AB8"/>
    <w:rsid w:val="009316D8"/>
    <w:rsid w:val="00944913"/>
    <w:rsid w:val="009668A7"/>
    <w:rsid w:val="009D4401"/>
    <w:rsid w:val="00A766D9"/>
    <w:rsid w:val="00BD7E0E"/>
    <w:rsid w:val="00C04BE9"/>
    <w:rsid w:val="00D126FA"/>
    <w:rsid w:val="00D26219"/>
    <w:rsid w:val="00EB1828"/>
    <w:rsid w:val="00FD5E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220107EE-43A3-4CF0-8F46-21AD27AFB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7E0E"/>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7E0E"/>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BD7E0E"/>
    <w:rPr>
      <w:rFonts w:ascii="Tahoma" w:hAnsi="Tahoma" w:cs="Tahoma"/>
      <w:sz w:val="16"/>
      <w:szCs w:val="16"/>
    </w:rPr>
  </w:style>
  <w:style w:type="character" w:styleId="Hyperlink">
    <w:name w:val="Hyperlink"/>
    <w:basedOn w:val="DefaultParagraphFont"/>
    <w:uiPriority w:val="99"/>
    <w:semiHidden/>
    <w:unhideWhenUsed/>
    <w:rsid w:val="0026505D"/>
    <w:rPr>
      <w:color w:val="0563C1"/>
      <w:u w:val="single"/>
    </w:rPr>
  </w:style>
  <w:style w:type="paragraph" w:styleId="ListParagraph">
    <w:name w:val="List Paragraph"/>
    <w:basedOn w:val="Normal"/>
    <w:uiPriority w:val="34"/>
    <w:qFormat/>
    <w:rsid w:val="00C04BE9"/>
    <w:pPr>
      <w:spacing w:after="160" w:line="259" w:lineRule="auto"/>
      <w:ind w:left="720"/>
      <w:contextualSpacing/>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3541076">
      <w:bodyDiv w:val="1"/>
      <w:marLeft w:val="0"/>
      <w:marRight w:val="0"/>
      <w:marTop w:val="0"/>
      <w:marBottom w:val="0"/>
      <w:divBdr>
        <w:top w:val="none" w:sz="0" w:space="0" w:color="auto"/>
        <w:left w:val="none" w:sz="0" w:space="0" w:color="auto"/>
        <w:bottom w:val="none" w:sz="0" w:space="0" w:color="auto"/>
        <w:right w:val="none" w:sz="0" w:space="0" w:color="auto"/>
      </w:divBdr>
    </w:div>
    <w:div w:id="1113405353">
      <w:bodyDiv w:val="1"/>
      <w:marLeft w:val="0"/>
      <w:marRight w:val="0"/>
      <w:marTop w:val="0"/>
      <w:marBottom w:val="0"/>
      <w:divBdr>
        <w:top w:val="none" w:sz="0" w:space="0" w:color="auto"/>
        <w:left w:val="none" w:sz="0" w:space="0" w:color="auto"/>
        <w:bottom w:val="none" w:sz="0" w:space="0" w:color="auto"/>
        <w:right w:val="none" w:sz="0" w:space="0" w:color="auto"/>
      </w:divBdr>
    </w:div>
    <w:div w:id="206486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emf"/><Relationship Id="rId5" Type="http://schemas.openxmlformats.org/officeDocument/2006/relationships/image" Target="media/image2.jpe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55</Words>
  <Characters>320</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Park Hill School District</Company>
  <LinksUpToDate>false</LinksUpToDate>
  <CharactersWithSpaces>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kitej</dc:creator>
  <cp:lastModifiedBy>DiSanto, Karen</cp:lastModifiedBy>
  <cp:revision>8</cp:revision>
  <cp:lastPrinted>2014-02-24T15:18:00Z</cp:lastPrinted>
  <dcterms:created xsi:type="dcterms:W3CDTF">2014-02-24T16:12:00Z</dcterms:created>
  <dcterms:modified xsi:type="dcterms:W3CDTF">2014-02-24T16:32:00Z</dcterms:modified>
</cp:coreProperties>
</file>